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9B542" w14:textId="77777777" w:rsidR="003E7040" w:rsidRDefault="003E7040" w:rsidP="00747D8E">
      <w:bookmarkStart w:id="0" w:name="_GoBack"/>
      <w:bookmarkEnd w:id="0"/>
      <w:r>
        <w:rPr>
          <w:noProof/>
          <w:lang w:eastAsia="en-GB"/>
        </w:rPr>
        <w:drawing>
          <wp:anchor distT="0" distB="0" distL="114300" distR="114300" simplePos="0" relativeHeight="251659264" behindDoc="0" locked="0" layoutInCell="1" allowOverlap="1" wp14:anchorId="3D6F5EBD" wp14:editId="74924190">
            <wp:simplePos x="0" y="0"/>
            <wp:positionH relativeFrom="margin">
              <wp:posOffset>5324399</wp:posOffset>
            </wp:positionH>
            <wp:positionV relativeFrom="paragraph">
              <wp:posOffset>139649</wp:posOffset>
            </wp:positionV>
            <wp:extent cx="914400" cy="9169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21C">
        <w:rPr>
          <w:rFonts w:ascii="Arial" w:hAnsi="Arial" w:cs="Arial"/>
          <w:noProof/>
          <w:lang w:eastAsia="en-GB"/>
        </w:rPr>
        <w:drawing>
          <wp:inline distT="0" distB="0" distL="0" distR="0" wp14:anchorId="29EA2767" wp14:editId="16F65816">
            <wp:extent cx="1937411" cy="9620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3552" cy="970040"/>
                    </a:xfrm>
                    <a:prstGeom prst="rect">
                      <a:avLst/>
                    </a:prstGeom>
                    <a:noFill/>
                    <a:ln>
                      <a:noFill/>
                    </a:ln>
                  </pic:spPr>
                </pic:pic>
              </a:graphicData>
            </a:graphic>
          </wp:inline>
        </w:drawing>
      </w:r>
    </w:p>
    <w:p w14:paraId="09FB772D" w14:textId="77777777" w:rsidR="003E7040" w:rsidRDefault="003E7040" w:rsidP="00747D8E"/>
    <w:p w14:paraId="0F17B6CB" w14:textId="77777777" w:rsidR="003E7040" w:rsidRPr="004F7F22" w:rsidRDefault="003E7040" w:rsidP="00986DC0">
      <w:pPr>
        <w:pStyle w:val="Title"/>
        <w:rPr>
          <w:sz w:val="32"/>
          <w:szCs w:val="32"/>
        </w:rPr>
      </w:pPr>
      <w:r w:rsidRPr="004F7F22">
        <w:rPr>
          <w:sz w:val="32"/>
          <w:szCs w:val="32"/>
        </w:rPr>
        <w:t xml:space="preserve">Terms of Reference (TOR) for Final Evaluation </w:t>
      </w:r>
    </w:p>
    <w:p w14:paraId="1BCC3B20" w14:textId="77777777" w:rsidR="003E7040" w:rsidRPr="003E7040" w:rsidRDefault="003E7040" w:rsidP="003E7040">
      <w:pPr>
        <w:pStyle w:val="Subtitle"/>
        <w:jc w:val="center"/>
        <w:rPr>
          <w:b w:val="0"/>
        </w:rPr>
      </w:pPr>
      <w:r w:rsidRPr="003E7040">
        <w:rPr>
          <w:b w:val="0"/>
        </w:rPr>
        <w:t xml:space="preserve">Piloting inclusive education for children with disabilities in rural areas of </w:t>
      </w:r>
      <w:proofErr w:type="spellStart"/>
      <w:r w:rsidRPr="003E7040">
        <w:rPr>
          <w:b w:val="0"/>
        </w:rPr>
        <w:t>Gedarif</w:t>
      </w:r>
      <w:proofErr w:type="spellEnd"/>
      <w:r w:rsidRPr="003E7040">
        <w:rPr>
          <w:b w:val="0"/>
        </w:rPr>
        <w:t xml:space="preserve"> State</w:t>
      </w:r>
      <w:r>
        <w:rPr>
          <w:b w:val="0"/>
        </w:rPr>
        <w:t xml:space="preserve"> (</w:t>
      </w:r>
      <w:proofErr w:type="spellStart"/>
      <w:r w:rsidRPr="003E7040">
        <w:rPr>
          <w:b w:val="0"/>
        </w:rPr>
        <w:t>Guraisha</w:t>
      </w:r>
      <w:proofErr w:type="spellEnd"/>
      <w:r w:rsidRPr="003E7040">
        <w:rPr>
          <w:b w:val="0"/>
        </w:rPr>
        <w:t xml:space="preserve">, </w:t>
      </w:r>
      <w:proofErr w:type="spellStart"/>
      <w:r w:rsidRPr="003E7040">
        <w:rPr>
          <w:b w:val="0"/>
        </w:rPr>
        <w:t>Gallabat</w:t>
      </w:r>
      <w:proofErr w:type="spellEnd"/>
      <w:r w:rsidRPr="003E7040">
        <w:rPr>
          <w:b w:val="0"/>
        </w:rPr>
        <w:t xml:space="preserve">, and </w:t>
      </w:r>
      <w:proofErr w:type="spellStart"/>
      <w:r w:rsidRPr="003E7040">
        <w:rPr>
          <w:b w:val="0"/>
        </w:rPr>
        <w:t>Gala’a</w:t>
      </w:r>
      <w:proofErr w:type="spellEnd"/>
      <w:r w:rsidRPr="003E7040">
        <w:rPr>
          <w:b w:val="0"/>
        </w:rPr>
        <w:t xml:space="preserve"> </w:t>
      </w:r>
      <w:proofErr w:type="spellStart"/>
      <w:r w:rsidRPr="003E7040">
        <w:rPr>
          <w:b w:val="0"/>
        </w:rPr>
        <w:t>Nahal</w:t>
      </w:r>
      <w:proofErr w:type="spellEnd"/>
      <w:r w:rsidRPr="003E7040">
        <w:rPr>
          <w:b w:val="0"/>
        </w:rPr>
        <w:t xml:space="preserve"> localities</w:t>
      </w:r>
      <w:r>
        <w:rPr>
          <w:b w:val="0"/>
        </w:rPr>
        <w:t>)</w:t>
      </w:r>
    </w:p>
    <w:p w14:paraId="05050901" w14:textId="53D92B8A" w:rsidR="003E7040" w:rsidRPr="003E7040" w:rsidRDefault="00852E3B" w:rsidP="003E7040">
      <w:pPr>
        <w:pStyle w:val="Subtitle"/>
        <w:jc w:val="center"/>
        <w:rPr>
          <w:b w:val="0"/>
        </w:rPr>
      </w:pPr>
      <w:r>
        <w:rPr>
          <w:b w:val="0"/>
        </w:rPr>
        <w:t>December 2015</w:t>
      </w:r>
      <w:r w:rsidR="003E7040" w:rsidRPr="003E7040">
        <w:rPr>
          <w:b w:val="0"/>
        </w:rPr>
        <w:t xml:space="preserve"> – </w:t>
      </w:r>
      <w:r w:rsidR="00AC48A4">
        <w:rPr>
          <w:b w:val="0"/>
        </w:rPr>
        <w:t>September</w:t>
      </w:r>
      <w:r w:rsidR="00AC48A4" w:rsidRPr="003E7040">
        <w:rPr>
          <w:b w:val="0"/>
        </w:rPr>
        <w:t xml:space="preserve"> </w:t>
      </w:r>
      <w:r w:rsidRPr="003E7040">
        <w:rPr>
          <w:b w:val="0"/>
        </w:rPr>
        <w:t>201</w:t>
      </w:r>
      <w:r>
        <w:rPr>
          <w:b w:val="0"/>
        </w:rPr>
        <w:t>9</w:t>
      </w:r>
      <w:r w:rsidR="003E7040" w:rsidRPr="003E7040">
        <w:rPr>
          <w:b w:val="0"/>
        </w:rPr>
        <w:t xml:space="preserve">, funded by </w:t>
      </w:r>
      <w:r>
        <w:rPr>
          <w:b w:val="0"/>
        </w:rPr>
        <w:t xml:space="preserve">the </w:t>
      </w:r>
      <w:r w:rsidR="003E7040" w:rsidRPr="003E7040">
        <w:rPr>
          <w:b w:val="0"/>
        </w:rPr>
        <w:t>EU</w:t>
      </w:r>
    </w:p>
    <w:p w14:paraId="36A13009" w14:textId="77777777" w:rsidR="003E7040" w:rsidRPr="004F7F22" w:rsidRDefault="003E7040" w:rsidP="003E7040">
      <w:pPr>
        <w:pStyle w:val="Heading1"/>
        <w:rPr>
          <w:rFonts w:eastAsiaTheme="majorEastAsia"/>
          <w:sz w:val="24"/>
          <w:szCs w:val="24"/>
        </w:rPr>
      </w:pPr>
      <w:r w:rsidRPr="004F7F22">
        <w:rPr>
          <w:rFonts w:eastAsiaTheme="majorEastAsia"/>
          <w:sz w:val="24"/>
          <w:szCs w:val="24"/>
        </w:rPr>
        <w:t xml:space="preserve">Introduction and Background </w:t>
      </w:r>
    </w:p>
    <w:p w14:paraId="40F52D65" w14:textId="5FCFB03C" w:rsidR="003E7040" w:rsidRDefault="001557DA" w:rsidP="001557DA">
      <w:pPr>
        <w:rPr>
          <w:sz w:val="24"/>
          <w:szCs w:val="24"/>
        </w:rPr>
      </w:pPr>
      <w:r w:rsidRPr="005357D3">
        <w:rPr>
          <w:rStyle w:val="Style1Char"/>
        </w:rPr>
        <w:t>ADD International is a disability</w:t>
      </w:r>
      <w:r w:rsidRPr="001557DA">
        <w:t xml:space="preserve"> rights organisation. We fight for independence, equality and opportunity for disabled people living in poverty in Africa and Asia, by supporting disability activists to bring social change. Working as an ally of the global disability movement, we tackle discrimination to ensure every disabled person gets a fighting chance at living their best life. </w:t>
      </w:r>
      <w:r>
        <w:t xml:space="preserve"> </w:t>
      </w:r>
    </w:p>
    <w:p w14:paraId="18DB4E7D" w14:textId="77777777" w:rsidR="001557DA" w:rsidRDefault="001557DA" w:rsidP="005357D3">
      <w:pPr>
        <w:pStyle w:val="Style1"/>
      </w:pPr>
      <w:r w:rsidRPr="005357D3">
        <w:t xml:space="preserve">Disabled people living in poverty are among the most vulnerable and </w:t>
      </w:r>
      <w:r w:rsidRPr="001557DA">
        <w:t xml:space="preserve">marginalised people on earth. </w:t>
      </w:r>
      <w:r w:rsidRPr="005357D3">
        <w:t>Often, they have no access to basic human rights, education, or the opportunity to earn a living.</w:t>
      </w:r>
      <w:r>
        <w:t xml:space="preserve"> </w:t>
      </w:r>
      <w:r w:rsidRPr="001557DA">
        <w:t xml:space="preserve">Disabled people often live in isolation and are excluded from their communities, </w:t>
      </w:r>
      <w:r>
        <w:t>and from</w:t>
      </w:r>
      <w:r w:rsidRPr="001557DA">
        <w:t xml:space="preserve"> vital services. </w:t>
      </w:r>
    </w:p>
    <w:p w14:paraId="305EE03C" w14:textId="77777777" w:rsidR="001557DA" w:rsidRPr="005357D3" w:rsidRDefault="001557DA" w:rsidP="005357D3">
      <w:pPr>
        <w:pStyle w:val="Style1"/>
      </w:pPr>
      <w:r w:rsidRPr="001557DA">
        <w:t xml:space="preserve">We support local disability activists and their organisations. We provide the tools, skills and resources that can enable them to become functioning organisations and powerful movements for change. We </w:t>
      </w:r>
      <w:r w:rsidR="00304F9F">
        <w:t>support</w:t>
      </w:r>
      <w:r w:rsidRPr="001557DA">
        <w:t xml:space="preserve"> local groups of disability activists to build strong and sustainable orga</w:t>
      </w:r>
      <w:r>
        <w:t>nisations that can have an ever-</w:t>
      </w:r>
      <w:r w:rsidRPr="001557DA">
        <w:t xml:space="preserve">increasing impact. </w:t>
      </w:r>
      <w:r>
        <w:t>W</w:t>
      </w:r>
      <w:r w:rsidRPr="001557DA">
        <w:t xml:space="preserve">e then work with them to promote the rights </w:t>
      </w:r>
      <w:r>
        <w:t>of disabled people</w:t>
      </w:r>
      <w:r w:rsidR="00304F9F">
        <w:t xml:space="preserve"> and</w:t>
      </w:r>
      <w:r w:rsidRPr="001557DA">
        <w:t xml:space="preserve"> to influence governments, international development organisations and the private sector to design policies and services on a local and global scale which take into account disabled people and offer inclusive solutions.</w:t>
      </w:r>
    </w:p>
    <w:p w14:paraId="42CD3AEF" w14:textId="77777777" w:rsidR="003E7040" w:rsidRPr="004F7F22" w:rsidRDefault="003E7040" w:rsidP="003E7040">
      <w:pPr>
        <w:pStyle w:val="Heading1"/>
        <w:rPr>
          <w:sz w:val="24"/>
          <w:szCs w:val="24"/>
        </w:rPr>
      </w:pPr>
      <w:r w:rsidRPr="004F7F22">
        <w:rPr>
          <w:sz w:val="24"/>
          <w:szCs w:val="24"/>
        </w:rPr>
        <w:t>Project Summary</w:t>
      </w:r>
    </w:p>
    <w:p w14:paraId="565AB432" w14:textId="464E00A0" w:rsidR="003E7040" w:rsidRPr="002C5FD6" w:rsidRDefault="003E7040" w:rsidP="003E7040">
      <w:pPr>
        <w:rPr>
          <w:bCs/>
        </w:rPr>
      </w:pPr>
      <w:r w:rsidRPr="002C5FD6">
        <w:t>The vast majority of disabled children</w:t>
      </w:r>
      <w:r w:rsidRPr="002C5FD6">
        <w:rPr>
          <w:bCs/>
        </w:rPr>
        <w:t xml:space="preserve"> are excluded from education</w:t>
      </w:r>
      <w:r w:rsidR="002B3EF2">
        <w:rPr>
          <w:bCs/>
        </w:rPr>
        <w:t xml:space="preserve"> in Sudan</w:t>
      </w:r>
      <w:r w:rsidRPr="002C5FD6">
        <w:rPr>
          <w:bCs/>
        </w:rPr>
        <w:t xml:space="preserve">. </w:t>
      </w:r>
      <w:r w:rsidRPr="002C5FD6">
        <w:t>This is mainly due to negative social pressures, and a lack of accessible and welcoming schools, trained and skilled teachers and social workers, or adapted curricula and educational materials.</w:t>
      </w:r>
      <w:r w:rsidRPr="002C5FD6">
        <w:rPr>
          <w:bCs/>
        </w:rPr>
        <w:t xml:space="preserve"> There are only three small special schools in Gedarif state and all are in Gedarif town so disabled children in rural areas cannot attend. The action </w:t>
      </w:r>
      <w:r w:rsidR="002B3EF2">
        <w:rPr>
          <w:bCs/>
        </w:rPr>
        <w:t>aims to</w:t>
      </w:r>
      <w:r w:rsidRPr="002C5FD6">
        <w:rPr>
          <w:bCs/>
        </w:rPr>
        <w:t xml:space="preserve"> create a positive environment within the education system which helps disabled children to attend school and learn, and </w:t>
      </w:r>
      <w:r w:rsidR="002B3EF2">
        <w:rPr>
          <w:bCs/>
        </w:rPr>
        <w:t>to</w:t>
      </w:r>
      <w:r w:rsidR="002B3EF2" w:rsidRPr="002C5FD6">
        <w:rPr>
          <w:bCs/>
        </w:rPr>
        <w:t xml:space="preserve"> </w:t>
      </w:r>
      <w:r w:rsidRPr="002C5FD6">
        <w:rPr>
          <w:bCs/>
        </w:rPr>
        <w:t xml:space="preserve">make communities more inclusive of disabled people in general. </w:t>
      </w:r>
    </w:p>
    <w:p w14:paraId="70BFC60A" w14:textId="77777777" w:rsidR="003E7040" w:rsidRPr="002C5FD6" w:rsidRDefault="003E7040" w:rsidP="003E7040">
      <w:pPr>
        <w:rPr>
          <w:b/>
          <w:bCs/>
        </w:rPr>
      </w:pPr>
      <w:r w:rsidRPr="002C5FD6">
        <w:rPr>
          <w:b/>
          <w:bCs/>
        </w:rPr>
        <w:t xml:space="preserve">The overall objective of the action is to improve access for disabled children to quality inclusive basic education in rural areas of Gedarif State. </w:t>
      </w:r>
    </w:p>
    <w:p w14:paraId="081D72B6" w14:textId="27EF4775" w:rsidR="003E7040" w:rsidRPr="002C5FD6" w:rsidRDefault="003E7040" w:rsidP="003E7040">
      <w:pPr>
        <w:rPr>
          <w:bCs/>
          <w:szCs w:val="20"/>
        </w:rPr>
      </w:pPr>
      <w:r w:rsidRPr="002C5FD6">
        <w:rPr>
          <w:bCs/>
          <w:szCs w:val="20"/>
        </w:rPr>
        <w:t xml:space="preserve">The action </w:t>
      </w:r>
      <w:r w:rsidR="002B3EF2">
        <w:rPr>
          <w:bCs/>
          <w:szCs w:val="20"/>
        </w:rPr>
        <w:t>aims to</w:t>
      </w:r>
      <w:r w:rsidR="002B3EF2" w:rsidRPr="002C5FD6">
        <w:rPr>
          <w:bCs/>
          <w:szCs w:val="20"/>
        </w:rPr>
        <w:t xml:space="preserve"> </w:t>
      </w:r>
      <w:r w:rsidRPr="002C5FD6">
        <w:rPr>
          <w:b/>
          <w:bCs/>
          <w:szCs w:val="20"/>
        </w:rPr>
        <w:t>build Disabled People’s Organizations’ (DPOs) capacity</w:t>
      </w:r>
      <w:r w:rsidRPr="002C5FD6">
        <w:rPr>
          <w:bCs/>
          <w:szCs w:val="20"/>
        </w:rPr>
        <w:t xml:space="preserve"> to raise community awareness of the rights of disabled children to an education. </w:t>
      </w:r>
      <w:r w:rsidR="002B3EF2">
        <w:rPr>
          <w:bCs/>
          <w:szCs w:val="20"/>
        </w:rPr>
        <w:t xml:space="preserve">The aim is that </w:t>
      </w:r>
      <w:r w:rsidRPr="002C5FD6">
        <w:rPr>
          <w:bCs/>
          <w:szCs w:val="20"/>
        </w:rPr>
        <w:t xml:space="preserve">DPOs will improve the understanding of families, the public, teachers and students, to mobilize out of school children to enrol in 12 selected model schools, and to advocate to government for improved provision for inclusive education at state and national level. This </w:t>
      </w:r>
      <w:r w:rsidR="002B3EF2">
        <w:rPr>
          <w:bCs/>
          <w:szCs w:val="20"/>
        </w:rPr>
        <w:t>is to</w:t>
      </w:r>
      <w:r w:rsidR="002B3EF2" w:rsidRPr="002C5FD6">
        <w:rPr>
          <w:bCs/>
          <w:szCs w:val="20"/>
        </w:rPr>
        <w:t xml:space="preserve"> </w:t>
      </w:r>
      <w:r w:rsidRPr="002C5FD6">
        <w:rPr>
          <w:bCs/>
          <w:szCs w:val="20"/>
        </w:rPr>
        <w:t xml:space="preserve">be delivered partly through training, but mainly by practical experience as the DPOs will participate in the innovative structures that the action </w:t>
      </w:r>
      <w:r w:rsidR="002B3EF2">
        <w:rPr>
          <w:bCs/>
          <w:szCs w:val="20"/>
        </w:rPr>
        <w:t>seeks to</w:t>
      </w:r>
      <w:r w:rsidR="002B3EF2" w:rsidRPr="002C5FD6">
        <w:rPr>
          <w:bCs/>
          <w:szCs w:val="20"/>
        </w:rPr>
        <w:t xml:space="preserve"> </w:t>
      </w:r>
      <w:r w:rsidRPr="002C5FD6">
        <w:rPr>
          <w:bCs/>
          <w:szCs w:val="20"/>
        </w:rPr>
        <w:t xml:space="preserve">establish within the education system to support inclusive education. </w:t>
      </w:r>
    </w:p>
    <w:p w14:paraId="6CC65401" w14:textId="468BD7DB" w:rsidR="003E7040" w:rsidRPr="002C5FD6" w:rsidRDefault="003E7040" w:rsidP="003E7040">
      <w:pPr>
        <w:rPr>
          <w:bCs/>
          <w:szCs w:val="20"/>
        </w:rPr>
      </w:pPr>
      <w:r w:rsidRPr="002C5FD6">
        <w:rPr>
          <w:bCs/>
          <w:szCs w:val="20"/>
        </w:rPr>
        <w:t xml:space="preserve">This project </w:t>
      </w:r>
      <w:r w:rsidR="002B3EF2">
        <w:rPr>
          <w:bCs/>
          <w:szCs w:val="20"/>
        </w:rPr>
        <w:t>aims to</w:t>
      </w:r>
      <w:r w:rsidR="002B3EF2" w:rsidRPr="002C5FD6">
        <w:rPr>
          <w:bCs/>
          <w:szCs w:val="20"/>
        </w:rPr>
        <w:t xml:space="preserve"> </w:t>
      </w:r>
      <w:r w:rsidRPr="002C5FD6">
        <w:rPr>
          <w:b/>
          <w:bCs/>
          <w:szCs w:val="20"/>
        </w:rPr>
        <w:t>provide an inclusive education model</w:t>
      </w:r>
      <w:r w:rsidRPr="002C5FD6">
        <w:rPr>
          <w:bCs/>
          <w:szCs w:val="20"/>
        </w:rPr>
        <w:t xml:space="preserve">, where disabled children learn in the same school with children without disabilities. </w:t>
      </w:r>
      <w:r w:rsidR="002B3EF2">
        <w:rPr>
          <w:bCs/>
          <w:szCs w:val="20"/>
        </w:rPr>
        <w:t>It is planned that t</w:t>
      </w:r>
      <w:r w:rsidRPr="002C5FD6">
        <w:rPr>
          <w:bCs/>
          <w:szCs w:val="20"/>
        </w:rPr>
        <w:t xml:space="preserve">he 12 mainstream rural schools will be prepared and equipped with learning materials and resources, and teachers will be trained to be able to deliver quality </w:t>
      </w:r>
      <w:r w:rsidR="00C81B5D">
        <w:rPr>
          <w:bCs/>
          <w:szCs w:val="20"/>
        </w:rPr>
        <w:lastRenderedPageBreak/>
        <w:t xml:space="preserve">inclusive </w:t>
      </w:r>
      <w:r w:rsidRPr="002C5FD6">
        <w:rPr>
          <w:bCs/>
          <w:szCs w:val="20"/>
        </w:rPr>
        <w:t xml:space="preserve">education. DPOs will advocate for existing policies and legislation on inclusive education to be enforced. ADD </w:t>
      </w:r>
      <w:r w:rsidR="002B3EF2">
        <w:rPr>
          <w:bCs/>
          <w:szCs w:val="20"/>
        </w:rPr>
        <w:t>has</w:t>
      </w:r>
      <w:r w:rsidR="002B3EF2" w:rsidRPr="002C5FD6">
        <w:rPr>
          <w:bCs/>
          <w:szCs w:val="20"/>
        </w:rPr>
        <w:t xml:space="preserve"> </w:t>
      </w:r>
      <w:r w:rsidR="002B3EF2">
        <w:rPr>
          <w:bCs/>
          <w:szCs w:val="20"/>
        </w:rPr>
        <w:t xml:space="preserve">been </w:t>
      </w:r>
      <w:r w:rsidRPr="002C5FD6">
        <w:rPr>
          <w:bCs/>
          <w:szCs w:val="20"/>
        </w:rPr>
        <w:t>deliver</w:t>
      </w:r>
      <w:r w:rsidR="002B3EF2">
        <w:rPr>
          <w:bCs/>
          <w:szCs w:val="20"/>
        </w:rPr>
        <w:t>ing</w:t>
      </w:r>
      <w:r w:rsidRPr="002C5FD6">
        <w:rPr>
          <w:bCs/>
          <w:szCs w:val="20"/>
        </w:rPr>
        <w:t xml:space="preserve"> this action in partnership with the Ministry of Education at both federal and state level, and the action </w:t>
      </w:r>
      <w:r w:rsidR="002B3EF2">
        <w:rPr>
          <w:bCs/>
          <w:szCs w:val="20"/>
        </w:rPr>
        <w:t>is designed to</w:t>
      </w:r>
      <w:r w:rsidRPr="002C5FD6">
        <w:rPr>
          <w:bCs/>
          <w:szCs w:val="20"/>
        </w:rPr>
        <w:t xml:space="preserve"> support implementation of Sudan’s National Strategy for Education of Children with Disabilities (2013-2016). This project</w:t>
      </w:r>
      <w:r w:rsidR="00986DC0">
        <w:rPr>
          <w:bCs/>
          <w:szCs w:val="20"/>
        </w:rPr>
        <w:t xml:space="preserve"> seeks to</w:t>
      </w:r>
      <w:r w:rsidRPr="002C5FD6">
        <w:rPr>
          <w:bCs/>
          <w:szCs w:val="20"/>
        </w:rPr>
        <w:t xml:space="preserve"> create a platform for learning on inclusive education in low-resource settings throughout Sudan.    </w:t>
      </w:r>
    </w:p>
    <w:p w14:paraId="0F91AACB" w14:textId="77777777" w:rsidR="003E7040" w:rsidRPr="002C5FD6" w:rsidRDefault="003E7040" w:rsidP="003E7040">
      <w:pPr>
        <w:rPr>
          <w:szCs w:val="20"/>
        </w:rPr>
      </w:pPr>
      <w:r w:rsidRPr="002C5FD6">
        <w:rPr>
          <w:bCs/>
          <w:szCs w:val="20"/>
        </w:rPr>
        <w:t xml:space="preserve">Inclusion of disabled children in education </w:t>
      </w:r>
      <w:r w:rsidRPr="002C5FD6">
        <w:rPr>
          <w:b/>
          <w:bCs/>
          <w:szCs w:val="20"/>
        </w:rPr>
        <w:t>supports their integration</w:t>
      </w:r>
      <w:r w:rsidRPr="002C5FD6">
        <w:rPr>
          <w:bCs/>
          <w:szCs w:val="20"/>
        </w:rPr>
        <w:t xml:space="preserve"> in their communities. It reduces their isolation and builds wellbeing and self-esteem. It prepares them for a better future, helps them to</w:t>
      </w:r>
      <w:r w:rsidRPr="002C5FD6">
        <w:rPr>
          <w:szCs w:val="20"/>
        </w:rPr>
        <w:t xml:space="preserve"> attain their goals, and take part in social, economic and public life. </w:t>
      </w:r>
    </w:p>
    <w:p w14:paraId="5AAD8E5A" w14:textId="2D4A36F8" w:rsidR="001B6056" w:rsidRDefault="003E7040" w:rsidP="001A0099">
      <w:pPr>
        <w:rPr>
          <w:rStyle w:val="Heading1Char"/>
          <w:rFonts w:eastAsiaTheme="majorEastAsia"/>
        </w:rPr>
      </w:pPr>
      <w:r w:rsidRPr="002C5FD6">
        <w:rPr>
          <w:bCs/>
          <w:szCs w:val="20"/>
        </w:rPr>
        <w:t xml:space="preserve">ADD and co-applicant </w:t>
      </w:r>
      <w:r w:rsidR="00852E3B">
        <w:rPr>
          <w:bCs/>
          <w:szCs w:val="20"/>
        </w:rPr>
        <w:t>Sudan</w:t>
      </w:r>
      <w:r w:rsidR="002B3EF2">
        <w:rPr>
          <w:bCs/>
          <w:szCs w:val="20"/>
        </w:rPr>
        <w:t>ese</w:t>
      </w:r>
      <w:r w:rsidR="00852E3B">
        <w:rPr>
          <w:bCs/>
          <w:szCs w:val="20"/>
        </w:rPr>
        <w:t xml:space="preserve"> National Union o</w:t>
      </w:r>
      <w:r w:rsidR="002B3EF2">
        <w:rPr>
          <w:bCs/>
          <w:szCs w:val="20"/>
        </w:rPr>
        <w:t>f the Deaf (</w:t>
      </w:r>
      <w:r w:rsidRPr="002C5FD6">
        <w:rPr>
          <w:bCs/>
          <w:szCs w:val="20"/>
        </w:rPr>
        <w:t>SNUD</w:t>
      </w:r>
      <w:r w:rsidR="002B3EF2">
        <w:rPr>
          <w:bCs/>
          <w:szCs w:val="20"/>
        </w:rPr>
        <w:t>)</w:t>
      </w:r>
      <w:r w:rsidRPr="002C5FD6">
        <w:rPr>
          <w:bCs/>
          <w:szCs w:val="20"/>
        </w:rPr>
        <w:t xml:space="preserve"> will provide technical support, develop and manage plans for capacity building, awareness, and advocacy and mobilize resources</w:t>
      </w:r>
      <w:r w:rsidR="00C81B5D">
        <w:rPr>
          <w:bCs/>
          <w:szCs w:val="20"/>
        </w:rPr>
        <w:t xml:space="preserve"> as part of the action</w:t>
      </w:r>
      <w:r w:rsidRPr="002C5FD6">
        <w:rPr>
          <w:bCs/>
          <w:szCs w:val="20"/>
        </w:rPr>
        <w:t>.</w:t>
      </w:r>
    </w:p>
    <w:p w14:paraId="796FD20A" w14:textId="3F7BDA47" w:rsidR="003E7040" w:rsidRPr="004F7F22" w:rsidRDefault="003E7040" w:rsidP="005B28C0">
      <w:pPr>
        <w:pStyle w:val="Heading1"/>
        <w:rPr>
          <w:sz w:val="24"/>
          <w:szCs w:val="24"/>
        </w:rPr>
      </w:pPr>
      <w:r w:rsidRPr="004F7F22">
        <w:rPr>
          <w:rFonts w:eastAsiaTheme="majorEastAsia"/>
          <w:sz w:val="24"/>
          <w:szCs w:val="24"/>
        </w:rPr>
        <w:t>Objectives and duties of the evaluation</w:t>
      </w:r>
    </w:p>
    <w:p w14:paraId="2B77249C" w14:textId="63A953A5" w:rsidR="00B54E8A" w:rsidRPr="002C150B" w:rsidRDefault="00B54E8A" w:rsidP="004F7F22">
      <w:pPr>
        <w:pStyle w:val="Style1"/>
        <w:rPr>
          <w:lang w:val="en-US"/>
        </w:rPr>
      </w:pPr>
      <w:r w:rsidRPr="002C150B">
        <w:rPr>
          <w:lang w:val="en-US"/>
        </w:rPr>
        <w:t xml:space="preserve">The </w:t>
      </w:r>
      <w:r>
        <w:rPr>
          <w:lang w:val="en-US"/>
        </w:rPr>
        <w:t xml:space="preserve">consultant(s) should </w:t>
      </w:r>
      <w:r w:rsidR="00034489">
        <w:rPr>
          <w:lang w:val="en-US"/>
        </w:rPr>
        <w:t xml:space="preserve">collect and </w:t>
      </w:r>
      <w:r w:rsidR="009733C6">
        <w:rPr>
          <w:lang w:val="en-US"/>
        </w:rPr>
        <w:t>analyze</w:t>
      </w:r>
      <w:r>
        <w:rPr>
          <w:lang w:val="en-US"/>
        </w:rPr>
        <w:t xml:space="preserve"> data and evidence against the five areas listed below. For each of these</w:t>
      </w:r>
      <w:r w:rsidR="001B6056">
        <w:rPr>
          <w:lang w:val="en-US"/>
        </w:rPr>
        <w:t xml:space="preserve"> </w:t>
      </w:r>
      <w:r>
        <w:rPr>
          <w:lang w:val="en-US"/>
        </w:rPr>
        <w:t>areas the consultant(s) should identify key learning points and provide recommendations</w:t>
      </w:r>
      <w:r w:rsidRPr="00B54E8A">
        <w:rPr>
          <w:rFonts w:cstheme="majorBidi"/>
          <w:color w:val="000000" w:themeColor="text1"/>
        </w:rPr>
        <w:t xml:space="preserve"> </w:t>
      </w:r>
      <w:r w:rsidRPr="004B0214">
        <w:rPr>
          <w:rFonts w:cstheme="majorBidi"/>
          <w:color w:val="000000" w:themeColor="text1"/>
        </w:rPr>
        <w:t xml:space="preserve">that would help </w:t>
      </w:r>
      <w:r w:rsidR="00666504">
        <w:rPr>
          <w:rFonts w:cstheme="majorBidi"/>
          <w:color w:val="000000" w:themeColor="text1"/>
        </w:rPr>
        <w:t xml:space="preserve">the </w:t>
      </w:r>
      <w:r w:rsidRPr="004B0214">
        <w:rPr>
          <w:rFonts w:cstheme="majorBidi"/>
          <w:color w:val="000000" w:themeColor="text1"/>
        </w:rPr>
        <w:t xml:space="preserve">replicability of project </w:t>
      </w:r>
      <w:r w:rsidR="00666504">
        <w:rPr>
          <w:rFonts w:cstheme="majorBidi"/>
          <w:color w:val="000000" w:themeColor="text1"/>
        </w:rPr>
        <w:t>results</w:t>
      </w:r>
      <w:r w:rsidR="00666504" w:rsidRPr="004B0214">
        <w:rPr>
          <w:rFonts w:cstheme="majorBidi"/>
          <w:color w:val="000000" w:themeColor="text1"/>
        </w:rPr>
        <w:t xml:space="preserve"> </w:t>
      </w:r>
      <w:r w:rsidRPr="004B0214">
        <w:rPr>
          <w:rFonts w:cstheme="majorBidi"/>
          <w:color w:val="000000" w:themeColor="text1"/>
        </w:rPr>
        <w:t>and future</w:t>
      </w:r>
      <w:r>
        <w:rPr>
          <w:rFonts w:cstheme="majorBidi"/>
          <w:color w:val="000000" w:themeColor="text1"/>
        </w:rPr>
        <w:t xml:space="preserve"> </w:t>
      </w:r>
      <w:r w:rsidRPr="004B0214">
        <w:rPr>
          <w:rFonts w:cstheme="majorBidi"/>
          <w:color w:val="000000" w:themeColor="text1"/>
        </w:rPr>
        <w:t>program design, monitoring and evaluation</w:t>
      </w:r>
      <w:r>
        <w:rPr>
          <w:lang w:val="en-US"/>
        </w:rPr>
        <w:t>:</w:t>
      </w:r>
    </w:p>
    <w:p w14:paraId="14C44C7E" w14:textId="77777777" w:rsidR="00B54E8A" w:rsidRPr="002C150B" w:rsidRDefault="00B54E8A" w:rsidP="00B54E8A">
      <w:pPr>
        <w:pStyle w:val="Heading4"/>
        <w:numPr>
          <w:ilvl w:val="0"/>
          <w:numId w:val="38"/>
        </w:numPr>
        <w:rPr>
          <w:lang w:val="en-US"/>
        </w:rPr>
      </w:pPr>
      <w:r w:rsidRPr="002C150B">
        <w:rPr>
          <w:lang w:val="en-US"/>
        </w:rPr>
        <w:t>Impact</w:t>
      </w:r>
    </w:p>
    <w:p w14:paraId="49B72CC1" w14:textId="4C3EF2B8" w:rsidR="00B54E8A" w:rsidRDefault="00B54E8A" w:rsidP="00B54E8A">
      <w:pPr>
        <w:numPr>
          <w:ilvl w:val="0"/>
          <w:numId w:val="33"/>
        </w:numPr>
        <w:spacing w:before="0" w:after="120" w:line="240" w:lineRule="auto"/>
        <w:contextualSpacing/>
        <w:jc w:val="both"/>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 xml:space="preserve">Identify and </w:t>
      </w:r>
      <w:r w:rsidR="009733C6">
        <w:rPr>
          <w:rFonts w:asciiTheme="minorHAnsi" w:eastAsia="Times New Roman" w:hAnsiTheme="minorHAnsi" w:cstheme="minorHAnsi"/>
          <w:sz w:val="24"/>
          <w:szCs w:val="24"/>
          <w:lang w:val="en-US"/>
        </w:rPr>
        <w:t>analyz</w:t>
      </w:r>
      <w:r w:rsidR="009733C6" w:rsidRPr="002C150B">
        <w:rPr>
          <w:rFonts w:asciiTheme="minorHAnsi" w:eastAsia="Times New Roman" w:hAnsiTheme="minorHAnsi" w:cstheme="minorHAnsi"/>
          <w:sz w:val="24"/>
          <w:szCs w:val="24"/>
          <w:lang w:val="en-US"/>
        </w:rPr>
        <w:t>e</w:t>
      </w:r>
      <w:r w:rsidRPr="002C150B">
        <w:rPr>
          <w:rFonts w:asciiTheme="minorHAnsi" w:eastAsia="Times New Roman" w:hAnsiTheme="minorHAnsi" w:cstheme="minorHAnsi"/>
          <w:sz w:val="24"/>
          <w:szCs w:val="24"/>
          <w:lang w:val="en-US"/>
        </w:rPr>
        <w:t xml:space="preserve"> the significant changes </w:t>
      </w:r>
      <w:r w:rsidR="007A5162">
        <w:rPr>
          <w:rFonts w:asciiTheme="minorHAnsi" w:eastAsia="Times New Roman" w:hAnsiTheme="minorHAnsi" w:cstheme="minorHAnsi"/>
          <w:sz w:val="24"/>
          <w:szCs w:val="24"/>
          <w:lang w:val="en-US"/>
        </w:rPr>
        <w:t xml:space="preserve">in knowledge, attitudes and practice </w:t>
      </w:r>
      <w:r w:rsidRPr="002C150B">
        <w:rPr>
          <w:rFonts w:asciiTheme="minorHAnsi" w:eastAsia="Times New Roman" w:hAnsiTheme="minorHAnsi" w:cstheme="minorHAnsi"/>
          <w:sz w:val="24"/>
          <w:szCs w:val="24"/>
          <w:lang w:val="en-US"/>
        </w:rPr>
        <w:t xml:space="preserve">that the project has brought </w:t>
      </w:r>
      <w:r>
        <w:rPr>
          <w:rFonts w:asciiTheme="minorHAnsi" w:eastAsia="Times New Roman" w:hAnsiTheme="minorHAnsi" w:cstheme="minorHAnsi"/>
          <w:sz w:val="24"/>
          <w:szCs w:val="24"/>
          <w:lang w:val="en-US"/>
        </w:rPr>
        <w:t xml:space="preserve">about in each of the project </w:t>
      </w:r>
      <w:r w:rsidR="00062813">
        <w:rPr>
          <w:rFonts w:asciiTheme="minorHAnsi" w:eastAsia="Times New Roman" w:hAnsiTheme="minorHAnsi" w:cstheme="minorHAnsi"/>
          <w:sz w:val="24"/>
          <w:szCs w:val="24"/>
          <w:lang w:val="en-US"/>
        </w:rPr>
        <w:t>objective</w:t>
      </w:r>
      <w:r w:rsidR="009107FE">
        <w:rPr>
          <w:rFonts w:asciiTheme="minorHAnsi" w:eastAsia="Times New Roman" w:hAnsiTheme="minorHAnsi" w:cstheme="minorHAnsi"/>
          <w:sz w:val="24"/>
          <w:szCs w:val="24"/>
          <w:lang w:val="en-US"/>
        </w:rPr>
        <w:t xml:space="preserve">s and results, reviewing achievements against </w:t>
      </w:r>
      <w:r w:rsidR="00683F10">
        <w:rPr>
          <w:rFonts w:asciiTheme="minorHAnsi" w:eastAsia="Times New Roman" w:hAnsiTheme="minorHAnsi" w:cstheme="minorHAnsi"/>
          <w:sz w:val="24"/>
          <w:szCs w:val="24"/>
          <w:lang w:val="en-US"/>
        </w:rPr>
        <w:t xml:space="preserve">all </w:t>
      </w:r>
      <w:r w:rsidR="009733C6">
        <w:rPr>
          <w:rFonts w:asciiTheme="minorHAnsi" w:eastAsia="Times New Roman" w:hAnsiTheme="minorHAnsi" w:cstheme="minorHAnsi"/>
          <w:sz w:val="24"/>
          <w:szCs w:val="24"/>
          <w:lang w:val="en-US"/>
        </w:rPr>
        <w:t>log frame</w:t>
      </w:r>
      <w:r w:rsidR="009107FE">
        <w:rPr>
          <w:rFonts w:asciiTheme="minorHAnsi" w:eastAsia="Times New Roman" w:hAnsiTheme="minorHAnsi" w:cstheme="minorHAnsi"/>
          <w:sz w:val="24"/>
          <w:szCs w:val="24"/>
          <w:lang w:val="en-US"/>
        </w:rPr>
        <w:t xml:space="preserve"> indicators</w:t>
      </w:r>
      <w:r>
        <w:rPr>
          <w:rFonts w:asciiTheme="minorHAnsi" w:eastAsia="Times New Roman" w:hAnsiTheme="minorHAnsi" w:cstheme="minorHAnsi"/>
          <w:sz w:val="24"/>
          <w:szCs w:val="24"/>
          <w:lang w:val="en-US"/>
        </w:rPr>
        <w:t xml:space="preserve">, at the level of individual children with disabilities, their families and communities, participating schools and education authorities, and the wider policy context. </w:t>
      </w:r>
    </w:p>
    <w:p w14:paraId="643E8A4A" w14:textId="0F297237" w:rsidR="00034489" w:rsidRPr="002C150B" w:rsidRDefault="009733C6" w:rsidP="00B54E8A">
      <w:pPr>
        <w:numPr>
          <w:ilvl w:val="0"/>
          <w:numId w:val="33"/>
        </w:numPr>
        <w:spacing w:before="0" w:after="120" w:line="240" w:lineRule="auto"/>
        <w:contextualSpacing/>
        <w:jc w:val="both"/>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Characterize</w:t>
      </w:r>
      <w:r w:rsidR="003E1F17">
        <w:rPr>
          <w:rFonts w:asciiTheme="minorHAnsi" w:eastAsia="Times New Roman" w:hAnsiTheme="minorHAnsi" w:cstheme="minorHAnsi"/>
          <w:sz w:val="24"/>
          <w:szCs w:val="24"/>
          <w:lang w:val="en-US"/>
        </w:rPr>
        <w:t xml:space="preserve"> </w:t>
      </w:r>
      <w:r w:rsidR="00DC194E">
        <w:rPr>
          <w:rFonts w:asciiTheme="minorHAnsi" w:eastAsia="Times New Roman" w:hAnsiTheme="minorHAnsi" w:cstheme="minorHAnsi"/>
          <w:sz w:val="24"/>
          <w:szCs w:val="24"/>
          <w:lang w:val="en-US"/>
        </w:rPr>
        <w:t>the relationship</w:t>
      </w:r>
      <w:r w:rsidR="003E1F17">
        <w:rPr>
          <w:rFonts w:asciiTheme="minorHAnsi" w:eastAsia="Times New Roman" w:hAnsiTheme="minorHAnsi" w:cstheme="minorHAnsi"/>
          <w:sz w:val="24"/>
          <w:szCs w:val="24"/>
          <w:lang w:val="en-US"/>
        </w:rPr>
        <w:t>s</w:t>
      </w:r>
      <w:r w:rsidR="00DC194E">
        <w:rPr>
          <w:rFonts w:asciiTheme="minorHAnsi" w:eastAsia="Times New Roman" w:hAnsiTheme="minorHAnsi" w:cstheme="minorHAnsi"/>
          <w:sz w:val="24"/>
          <w:szCs w:val="24"/>
          <w:lang w:val="en-US"/>
        </w:rPr>
        <w:t xml:space="preserve"> between </w:t>
      </w:r>
      <w:r w:rsidR="00034489">
        <w:rPr>
          <w:rFonts w:asciiTheme="minorHAnsi" w:eastAsia="Times New Roman" w:hAnsiTheme="minorHAnsi" w:cstheme="minorHAnsi"/>
          <w:sz w:val="24"/>
          <w:szCs w:val="24"/>
          <w:lang w:val="en-US"/>
        </w:rPr>
        <w:t>exclusion</w:t>
      </w:r>
      <w:r w:rsidR="006F2F68">
        <w:rPr>
          <w:rFonts w:asciiTheme="minorHAnsi" w:eastAsia="Times New Roman" w:hAnsiTheme="minorHAnsi" w:cstheme="minorHAnsi"/>
          <w:sz w:val="24"/>
          <w:szCs w:val="24"/>
          <w:lang w:val="en-US"/>
        </w:rPr>
        <w:t xml:space="preserve"> (type and severity)</w:t>
      </w:r>
      <w:r w:rsidR="00DC194E">
        <w:rPr>
          <w:rFonts w:asciiTheme="minorHAnsi" w:eastAsia="Times New Roman" w:hAnsiTheme="minorHAnsi" w:cstheme="minorHAnsi"/>
          <w:sz w:val="24"/>
          <w:szCs w:val="24"/>
          <w:lang w:val="en-US"/>
        </w:rPr>
        <w:t xml:space="preserve"> and</w:t>
      </w:r>
      <w:r w:rsidR="006F2F68">
        <w:rPr>
          <w:rFonts w:asciiTheme="minorHAnsi" w:eastAsia="Times New Roman" w:hAnsiTheme="minorHAnsi" w:cstheme="minorHAnsi"/>
          <w:sz w:val="24"/>
          <w:szCs w:val="24"/>
          <w:lang w:val="en-US"/>
        </w:rPr>
        <w:t xml:space="preserve"> </w:t>
      </w:r>
      <w:r w:rsidR="00034489">
        <w:rPr>
          <w:rFonts w:asciiTheme="minorHAnsi" w:eastAsia="Times New Roman" w:hAnsiTheme="minorHAnsi" w:cstheme="minorHAnsi"/>
          <w:sz w:val="24"/>
          <w:szCs w:val="24"/>
          <w:lang w:val="en-US"/>
        </w:rPr>
        <w:t>impairment</w:t>
      </w:r>
      <w:r w:rsidR="006F2F68">
        <w:rPr>
          <w:rFonts w:asciiTheme="minorHAnsi" w:eastAsia="Times New Roman" w:hAnsiTheme="minorHAnsi" w:cstheme="minorHAnsi"/>
          <w:sz w:val="24"/>
          <w:szCs w:val="24"/>
          <w:lang w:val="en-US"/>
        </w:rPr>
        <w:t xml:space="preserve"> (type and severity)</w:t>
      </w:r>
      <w:r w:rsidR="00DC194E">
        <w:rPr>
          <w:rFonts w:asciiTheme="minorHAnsi" w:eastAsia="Times New Roman" w:hAnsiTheme="minorHAnsi" w:cstheme="minorHAnsi"/>
          <w:sz w:val="24"/>
          <w:szCs w:val="24"/>
          <w:lang w:val="en-US"/>
        </w:rPr>
        <w:t xml:space="preserve"> among</w:t>
      </w:r>
      <w:r w:rsidR="003E1F17">
        <w:rPr>
          <w:rFonts w:asciiTheme="minorHAnsi" w:eastAsia="Times New Roman" w:hAnsiTheme="minorHAnsi" w:cstheme="minorHAnsi"/>
          <w:sz w:val="24"/>
          <w:szCs w:val="24"/>
          <w:lang w:val="en-US"/>
        </w:rPr>
        <w:t xml:space="preserve"> </w:t>
      </w:r>
      <w:r w:rsidR="00DC194E">
        <w:rPr>
          <w:rFonts w:asciiTheme="minorHAnsi" w:eastAsia="Times New Roman" w:hAnsiTheme="minorHAnsi" w:cstheme="minorHAnsi"/>
          <w:sz w:val="24"/>
          <w:szCs w:val="24"/>
          <w:lang w:val="en-US"/>
        </w:rPr>
        <w:t xml:space="preserve">children within and outside of the project and </w:t>
      </w:r>
      <w:r>
        <w:rPr>
          <w:rFonts w:asciiTheme="minorHAnsi" w:eastAsia="Times New Roman" w:hAnsiTheme="minorHAnsi" w:cstheme="minorHAnsi"/>
          <w:sz w:val="24"/>
          <w:szCs w:val="24"/>
          <w:lang w:val="en-US"/>
        </w:rPr>
        <w:t>analyze</w:t>
      </w:r>
      <w:r w:rsidR="00DC194E">
        <w:rPr>
          <w:rFonts w:asciiTheme="minorHAnsi" w:eastAsia="Times New Roman" w:hAnsiTheme="minorHAnsi" w:cstheme="minorHAnsi"/>
          <w:sz w:val="24"/>
          <w:szCs w:val="24"/>
          <w:lang w:val="en-US"/>
        </w:rPr>
        <w:t xml:space="preserve"> how th</w:t>
      </w:r>
      <w:r w:rsidR="003E1F17">
        <w:rPr>
          <w:rFonts w:asciiTheme="minorHAnsi" w:eastAsia="Times New Roman" w:hAnsiTheme="minorHAnsi" w:cstheme="minorHAnsi"/>
          <w:sz w:val="24"/>
          <w:szCs w:val="24"/>
          <w:lang w:val="en-US"/>
        </w:rPr>
        <w:t>ose</w:t>
      </w:r>
      <w:r w:rsidR="00DC194E">
        <w:rPr>
          <w:rFonts w:asciiTheme="minorHAnsi" w:eastAsia="Times New Roman" w:hAnsiTheme="minorHAnsi" w:cstheme="minorHAnsi"/>
          <w:sz w:val="24"/>
          <w:szCs w:val="24"/>
          <w:lang w:val="en-US"/>
        </w:rPr>
        <w:t xml:space="preserve"> relationship</w:t>
      </w:r>
      <w:r w:rsidR="003E1F17">
        <w:rPr>
          <w:rFonts w:asciiTheme="minorHAnsi" w:eastAsia="Times New Roman" w:hAnsiTheme="minorHAnsi" w:cstheme="minorHAnsi"/>
          <w:sz w:val="24"/>
          <w:szCs w:val="24"/>
          <w:lang w:val="en-US"/>
        </w:rPr>
        <w:t>s</w:t>
      </w:r>
      <w:r w:rsidR="00DC194E">
        <w:rPr>
          <w:rFonts w:asciiTheme="minorHAnsi" w:eastAsia="Times New Roman" w:hAnsiTheme="minorHAnsi" w:cstheme="minorHAnsi"/>
          <w:sz w:val="24"/>
          <w:szCs w:val="24"/>
          <w:lang w:val="en-US"/>
        </w:rPr>
        <w:t xml:space="preserve"> may have changed over time</w:t>
      </w:r>
      <w:r w:rsidR="003E1F17">
        <w:rPr>
          <w:rFonts w:asciiTheme="minorHAnsi" w:eastAsia="Times New Roman" w:hAnsiTheme="minorHAnsi" w:cstheme="minorHAnsi"/>
          <w:sz w:val="24"/>
          <w:szCs w:val="24"/>
          <w:lang w:val="en-US"/>
        </w:rPr>
        <w:t xml:space="preserve"> as a result of the project</w:t>
      </w:r>
      <w:r w:rsidR="00DC194E">
        <w:rPr>
          <w:rFonts w:asciiTheme="minorHAnsi" w:eastAsia="Times New Roman" w:hAnsiTheme="minorHAnsi" w:cstheme="minorHAnsi"/>
          <w:sz w:val="24"/>
          <w:szCs w:val="24"/>
          <w:lang w:val="en-US"/>
        </w:rPr>
        <w:t xml:space="preserve"> by using rigorous methods to create valid counterfactuals</w:t>
      </w:r>
      <w:r w:rsidR="003E1F17">
        <w:rPr>
          <w:rFonts w:asciiTheme="minorHAnsi" w:eastAsia="Times New Roman" w:hAnsiTheme="minorHAnsi" w:cstheme="minorHAnsi"/>
          <w:sz w:val="24"/>
          <w:szCs w:val="24"/>
          <w:lang w:val="en-US"/>
        </w:rPr>
        <w:t xml:space="preserve"> and reporting at conventional standards for statistical significance</w:t>
      </w:r>
      <w:r w:rsidR="00C72042">
        <w:rPr>
          <w:rFonts w:asciiTheme="minorHAnsi" w:eastAsia="Times New Roman" w:hAnsiTheme="minorHAnsi" w:cstheme="minorHAnsi"/>
          <w:sz w:val="24"/>
          <w:szCs w:val="24"/>
          <w:lang w:val="en-US"/>
        </w:rPr>
        <w:t>.</w:t>
      </w:r>
    </w:p>
    <w:p w14:paraId="133CBDAF" w14:textId="77777777" w:rsidR="00B54E8A" w:rsidRPr="002C150B" w:rsidRDefault="00B54E8A" w:rsidP="00B54E8A">
      <w:pPr>
        <w:spacing w:before="0" w:line="240" w:lineRule="auto"/>
        <w:contextualSpacing/>
        <w:jc w:val="both"/>
        <w:rPr>
          <w:rFonts w:asciiTheme="minorHAnsi" w:hAnsiTheme="minorHAnsi" w:cstheme="minorHAnsi"/>
          <w:sz w:val="24"/>
          <w:szCs w:val="24"/>
          <w:lang w:val="en-US"/>
        </w:rPr>
      </w:pPr>
    </w:p>
    <w:p w14:paraId="1C45A6B0" w14:textId="77777777" w:rsidR="00B54E8A" w:rsidRPr="00B029C3" w:rsidRDefault="00B54E8A" w:rsidP="00B54E8A">
      <w:pPr>
        <w:pStyle w:val="Heading4"/>
        <w:numPr>
          <w:ilvl w:val="0"/>
          <w:numId w:val="38"/>
        </w:numPr>
        <w:rPr>
          <w:lang w:val="en-US"/>
        </w:rPr>
      </w:pPr>
      <w:r w:rsidRPr="00B029C3">
        <w:rPr>
          <w:lang w:val="en-US"/>
        </w:rPr>
        <w:t>Effectiveness</w:t>
      </w:r>
    </w:p>
    <w:p w14:paraId="371865AF" w14:textId="77246732" w:rsidR="00B54E8A" w:rsidRPr="002C150B" w:rsidRDefault="00B54E8A" w:rsidP="00B54E8A">
      <w:pPr>
        <w:numPr>
          <w:ilvl w:val="0"/>
          <w:numId w:val="34"/>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 xml:space="preserve">Identify the </w:t>
      </w:r>
      <w:r>
        <w:rPr>
          <w:rFonts w:asciiTheme="minorHAnsi" w:eastAsia="Times New Roman" w:hAnsiTheme="minorHAnsi" w:cstheme="minorHAnsi"/>
          <w:sz w:val="24"/>
          <w:szCs w:val="24"/>
          <w:lang w:val="en-US"/>
        </w:rPr>
        <w:t xml:space="preserve">implementation </w:t>
      </w:r>
      <w:r w:rsidRPr="002C150B">
        <w:rPr>
          <w:rFonts w:asciiTheme="minorHAnsi" w:eastAsia="Times New Roman" w:hAnsiTheme="minorHAnsi" w:cstheme="minorHAnsi"/>
          <w:sz w:val="24"/>
          <w:szCs w:val="24"/>
          <w:lang w:val="en-US"/>
        </w:rPr>
        <w:t>strategies that have proven particularly effective for achieving the</w:t>
      </w:r>
      <w:r w:rsidR="00062813">
        <w:rPr>
          <w:rFonts w:asciiTheme="minorHAnsi" w:eastAsia="Times New Roman" w:hAnsiTheme="minorHAnsi" w:cstheme="minorHAnsi"/>
          <w:sz w:val="24"/>
          <w:szCs w:val="24"/>
          <w:lang w:val="en-US"/>
        </w:rPr>
        <w:t xml:space="preserve"> objectives and results</w:t>
      </w:r>
      <w:r>
        <w:rPr>
          <w:rFonts w:asciiTheme="minorHAnsi" w:eastAsia="Times New Roman" w:hAnsiTheme="minorHAnsi" w:cstheme="minorHAnsi"/>
          <w:sz w:val="24"/>
          <w:szCs w:val="24"/>
          <w:lang w:val="en-US"/>
        </w:rPr>
        <w:t>.</w:t>
      </w:r>
    </w:p>
    <w:p w14:paraId="3E01C9CF" w14:textId="77777777" w:rsidR="00B54E8A" w:rsidRDefault="00B54E8A" w:rsidP="00B54E8A">
      <w:pPr>
        <w:numPr>
          <w:ilvl w:val="0"/>
          <w:numId w:val="34"/>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Assess the extent to which the partnership approaches (ADD working with DPOs) ha</w:t>
      </w:r>
      <w:r>
        <w:rPr>
          <w:rFonts w:asciiTheme="minorHAnsi" w:eastAsia="Times New Roman" w:hAnsiTheme="minorHAnsi" w:cstheme="minorHAnsi"/>
          <w:sz w:val="24"/>
          <w:szCs w:val="24"/>
          <w:lang w:val="en-US"/>
        </w:rPr>
        <w:t>ve</w:t>
      </w:r>
      <w:r w:rsidRPr="002C150B">
        <w:rPr>
          <w:rFonts w:asciiTheme="minorHAnsi" w:eastAsia="Times New Roman" w:hAnsiTheme="minorHAnsi" w:cstheme="minorHAnsi"/>
          <w:sz w:val="24"/>
          <w:szCs w:val="24"/>
          <w:lang w:val="en-US"/>
        </w:rPr>
        <w:t xml:space="preserve"> been a key factor in achieving the outcomes</w:t>
      </w:r>
      <w:r>
        <w:rPr>
          <w:rFonts w:asciiTheme="minorHAnsi" w:eastAsia="Times New Roman" w:hAnsiTheme="minorHAnsi" w:cstheme="minorHAnsi"/>
          <w:sz w:val="24"/>
          <w:szCs w:val="24"/>
          <w:lang w:val="en-US"/>
        </w:rPr>
        <w:t>.</w:t>
      </w:r>
    </w:p>
    <w:p w14:paraId="65A7DEDE" w14:textId="77777777" w:rsidR="00B54E8A" w:rsidRPr="002C150B" w:rsidRDefault="00B54E8A" w:rsidP="00B54E8A">
      <w:pPr>
        <w:numPr>
          <w:ilvl w:val="0"/>
          <w:numId w:val="34"/>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 xml:space="preserve">Assess the </w:t>
      </w:r>
      <w:r>
        <w:rPr>
          <w:rFonts w:asciiTheme="minorHAnsi" w:eastAsia="Times New Roman" w:hAnsiTheme="minorHAnsi" w:cstheme="minorHAnsi"/>
          <w:sz w:val="24"/>
          <w:szCs w:val="24"/>
          <w:lang w:val="en-US"/>
        </w:rPr>
        <w:t>effectiveness</w:t>
      </w:r>
      <w:r w:rsidRPr="002C150B">
        <w:rPr>
          <w:rFonts w:asciiTheme="minorHAnsi" w:eastAsia="Times New Roman" w:hAnsiTheme="minorHAnsi" w:cstheme="minorHAnsi"/>
          <w:sz w:val="24"/>
          <w:szCs w:val="24"/>
          <w:lang w:val="en-US"/>
        </w:rPr>
        <w:t xml:space="preserve"> of the project’s approach </w:t>
      </w:r>
      <w:r>
        <w:rPr>
          <w:rFonts w:asciiTheme="minorHAnsi" w:eastAsia="Times New Roman" w:hAnsiTheme="minorHAnsi" w:cstheme="minorHAnsi"/>
          <w:sz w:val="24"/>
          <w:szCs w:val="24"/>
          <w:lang w:val="en-US"/>
        </w:rPr>
        <w:t xml:space="preserve">to </w:t>
      </w:r>
      <w:r w:rsidRPr="002C150B">
        <w:rPr>
          <w:rFonts w:asciiTheme="minorHAnsi" w:eastAsia="Times New Roman" w:hAnsiTheme="minorHAnsi" w:cstheme="minorHAnsi"/>
          <w:sz w:val="24"/>
          <w:szCs w:val="24"/>
          <w:lang w:val="en-US"/>
        </w:rPr>
        <w:t xml:space="preserve">working with </w:t>
      </w:r>
      <w:r w:rsidR="007A5162">
        <w:rPr>
          <w:rFonts w:asciiTheme="minorHAnsi" w:eastAsia="Times New Roman" w:hAnsiTheme="minorHAnsi" w:cstheme="minorHAnsi"/>
          <w:sz w:val="24"/>
          <w:szCs w:val="24"/>
          <w:lang w:val="en-US"/>
        </w:rPr>
        <w:t>education authorities</w:t>
      </w:r>
      <w:r>
        <w:rPr>
          <w:rFonts w:asciiTheme="minorHAnsi" w:eastAsia="Times New Roman" w:hAnsiTheme="minorHAnsi" w:cstheme="minorHAnsi"/>
          <w:sz w:val="24"/>
          <w:szCs w:val="24"/>
          <w:lang w:val="en-US"/>
        </w:rPr>
        <w:t xml:space="preserve"> at different levels.</w:t>
      </w:r>
    </w:p>
    <w:p w14:paraId="741DCE3A" w14:textId="77777777" w:rsidR="00B54E8A" w:rsidRDefault="00B54E8A" w:rsidP="00B54E8A">
      <w:pPr>
        <w:numPr>
          <w:ilvl w:val="0"/>
          <w:numId w:val="34"/>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 xml:space="preserve">Assess </w:t>
      </w:r>
      <w:r>
        <w:rPr>
          <w:rFonts w:asciiTheme="minorHAnsi" w:eastAsia="Times New Roman" w:hAnsiTheme="minorHAnsi" w:cstheme="minorHAnsi"/>
          <w:sz w:val="24"/>
          <w:szCs w:val="24"/>
          <w:lang w:val="en-US"/>
        </w:rPr>
        <w:t xml:space="preserve">the extent to which </w:t>
      </w:r>
      <w:r w:rsidRPr="002C150B">
        <w:rPr>
          <w:rFonts w:asciiTheme="minorHAnsi" w:eastAsia="Times New Roman" w:hAnsiTheme="minorHAnsi" w:cstheme="minorHAnsi"/>
          <w:sz w:val="24"/>
          <w:szCs w:val="24"/>
          <w:lang w:val="en-US"/>
        </w:rPr>
        <w:t>the pro</w:t>
      </w:r>
      <w:r>
        <w:rPr>
          <w:rFonts w:asciiTheme="minorHAnsi" w:eastAsia="Times New Roman" w:hAnsiTheme="minorHAnsi" w:cstheme="minorHAnsi"/>
          <w:sz w:val="24"/>
          <w:szCs w:val="24"/>
          <w:lang w:val="en-US"/>
        </w:rPr>
        <w:t>ject</w:t>
      </w:r>
      <w:r w:rsidRPr="002C150B">
        <w:rPr>
          <w:rFonts w:asciiTheme="minorHAnsi" w:eastAsia="Times New Roman" w:hAnsiTheme="minorHAnsi" w:cstheme="minorHAnsi"/>
          <w:sz w:val="24"/>
          <w:szCs w:val="24"/>
          <w:lang w:val="en-US"/>
        </w:rPr>
        <w:t xml:space="preserve"> M</w:t>
      </w:r>
      <w:r>
        <w:rPr>
          <w:rFonts w:asciiTheme="minorHAnsi" w:eastAsia="Times New Roman" w:hAnsiTheme="minorHAnsi" w:cstheme="minorHAnsi"/>
          <w:sz w:val="24"/>
          <w:szCs w:val="24"/>
          <w:lang w:val="en-US"/>
        </w:rPr>
        <w:t xml:space="preserve">EL </w:t>
      </w:r>
      <w:r w:rsidRPr="002C150B">
        <w:rPr>
          <w:rFonts w:asciiTheme="minorHAnsi" w:eastAsia="Times New Roman" w:hAnsiTheme="minorHAnsi" w:cstheme="minorHAnsi"/>
          <w:sz w:val="24"/>
          <w:szCs w:val="24"/>
          <w:lang w:val="en-US"/>
        </w:rPr>
        <w:t>process</w:t>
      </w:r>
      <w:r>
        <w:rPr>
          <w:rFonts w:asciiTheme="minorHAnsi" w:eastAsia="Times New Roman" w:hAnsiTheme="minorHAnsi" w:cstheme="minorHAnsi"/>
          <w:sz w:val="24"/>
          <w:szCs w:val="24"/>
          <w:lang w:val="en-US"/>
        </w:rPr>
        <w:t>es</w:t>
      </w:r>
      <w:r w:rsidRPr="002C150B">
        <w:rPr>
          <w:rFonts w:asciiTheme="minorHAnsi" w:eastAsia="Times New Roman" w:hAnsiTheme="minorHAnsi" w:cstheme="minorHAnsi"/>
          <w:sz w:val="24"/>
          <w:szCs w:val="24"/>
          <w:lang w:val="en-US"/>
        </w:rPr>
        <w:t xml:space="preserve"> ha</w:t>
      </w:r>
      <w:r>
        <w:rPr>
          <w:rFonts w:asciiTheme="minorHAnsi" w:eastAsia="Times New Roman" w:hAnsiTheme="minorHAnsi" w:cstheme="minorHAnsi"/>
          <w:sz w:val="24"/>
          <w:szCs w:val="24"/>
          <w:lang w:val="en-US"/>
        </w:rPr>
        <w:t>ve</w:t>
      </w:r>
      <w:r w:rsidRPr="002C150B">
        <w:rPr>
          <w:rFonts w:asciiTheme="minorHAnsi" w:eastAsia="Times New Roman" w:hAnsiTheme="minorHAnsi" w:cstheme="minorHAnsi"/>
          <w:sz w:val="24"/>
          <w:szCs w:val="24"/>
          <w:lang w:val="en-US"/>
        </w:rPr>
        <w:t xml:space="preserve"> contributed to the effectiveness of the project and</w:t>
      </w:r>
      <w:r>
        <w:rPr>
          <w:rFonts w:asciiTheme="minorHAnsi" w:eastAsia="Times New Roman" w:hAnsiTheme="minorHAnsi" w:cstheme="minorHAnsi"/>
          <w:sz w:val="24"/>
          <w:szCs w:val="24"/>
          <w:lang w:val="en-US"/>
        </w:rPr>
        <w:t>,</w:t>
      </w:r>
      <w:r w:rsidRPr="002C150B">
        <w:rPr>
          <w:rFonts w:asciiTheme="minorHAnsi" w:eastAsia="Times New Roman" w:hAnsiTheme="minorHAnsi" w:cstheme="minorHAnsi"/>
          <w:sz w:val="24"/>
          <w:szCs w:val="24"/>
          <w:lang w:val="en-US"/>
        </w:rPr>
        <w:t xml:space="preserve"> if so</w:t>
      </w:r>
      <w:r>
        <w:rPr>
          <w:rFonts w:asciiTheme="minorHAnsi" w:eastAsia="Times New Roman" w:hAnsiTheme="minorHAnsi" w:cstheme="minorHAnsi"/>
          <w:sz w:val="24"/>
          <w:szCs w:val="24"/>
          <w:lang w:val="en-US"/>
        </w:rPr>
        <w:t>,</w:t>
      </w:r>
      <w:r w:rsidRPr="002C150B">
        <w:rPr>
          <w:rFonts w:asciiTheme="minorHAnsi" w:eastAsia="Times New Roman" w:hAnsiTheme="minorHAnsi" w:cstheme="minorHAnsi"/>
          <w:sz w:val="24"/>
          <w:szCs w:val="24"/>
          <w:lang w:val="en-US"/>
        </w:rPr>
        <w:t xml:space="preserve"> how</w:t>
      </w:r>
      <w:r>
        <w:rPr>
          <w:rFonts w:asciiTheme="minorHAnsi" w:eastAsia="Times New Roman" w:hAnsiTheme="minorHAnsi" w:cstheme="minorHAnsi"/>
          <w:sz w:val="24"/>
          <w:szCs w:val="24"/>
          <w:lang w:val="en-US"/>
        </w:rPr>
        <w:t>.</w:t>
      </w:r>
    </w:p>
    <w:p w14:paraId="367D7045" w14:textId="77777777" w:rsidR="00B54E8A" w:rsidRDefault="00B54E8A" w:rsidP="00B54E8A">
      <w:pPr>
        <w:tabs>
          <w:tab w:val="left" w:pos="3912"/>
        </w:tabs>
        <w:spacing w:before="0" w:line="240" w:lineRule="auto"/>
        <w:jc w:val="both"/>
        <w:rPr>
          <w:rFonts w:asciiTheme="minorHAnsi" w:eastAsia="Times New Roman" w:hAnsiTheme="minorHAnsi" w:cstheme="minorHAnsi"/>
          <w:b/>
          <w:sz w:val="24"/>
          <w:szCs w:val="24"/>
          <w:lang w:val="en-US"/>
        </w:rPr>
      </w:pPr>
    </w:p>
    <w:p w14:paraId="0548E1CF" w14:textId="77777777" w:rsidR="00B54E8A" w:rsidRPr="002C150B" w:rsidRDefault="00B54E8A" w:rsidP="00B54E8A">
      <w:pPr>
        <w:tabs>
          <w:tab w:val="left" w:pos="3912"/>
        </w:tabs>
        <w:spacing w:before="0" w:line="240" w:lineRule="auto"/>
        <w:jc w:val="both"/>
        <w:rPr>
          <w:rFonts w:asciiTheme="minorHAnsi" w:eastAsia="Times New Roman" w:hAnsiTheme="minorHAnsi" w:cstheme="minorHAnsi"/>
          <w:b/>
          <w:sz w:val="24"/>
          <w:szCs w:val="24"/>
          <w:lang w:val="en-US"/>
        </w:rPr>
      </w:pPr>
    </w:p>
    <w:p w14:paraId="580B7466" w14:textId="77777777" w:rsidR="00B54E8A" w:rsidRPr="00B029C3" w:rsidRDefault="00B54E8A" w:rsidP="00B54E8A">
      <w:pPr>
        <w:pStyle w:val="ListParagraph"/>
        <w:numPr>
          <w:ilvl w:val="0"/>
          <w:numId w:val="38"/>
        </w:numPr>
        <w:tabs>
          <w:tab w:val="left" w:pos="3912"/>
        </w:tabs>
        <w:spacing w:before="0" w:line="240" w:lineRule="auto"/>
        <w:jc w:val="both"/>
        <w:rPr>
          <w:rFonts w:ascii="Calibri" w:eastAsia="Times New Roman" w:hAnsi="Calibri"/>
          <w:b/>
          <w:iCs/>
          <w:caps/>
          <w:color w:val="90A230"/>
          <w:sz w:val="22"/>
          <w:szCs w:val="24"/>
          <w:lang w:val="en-US"/>
        </w:rPr>
      </w:pPr>
      <w:r w:rsidRPr="00B029C3">
        <w:rPr>
          <w:rFonts w:ascii="Calibri" w:eastAsia="Times New Roman" w:hAnsi="Calibri"/>
          <w:b/>
          <w:iCs/>
          <w:caps/>
          <w:color w:val="90A230"/>
          <w:sz w:val="22"/>
          <w:szCs w:val="24"/>
          <w:lang w:val="en-US"/>
        </w:rPr>
        <w:t xml:space="preserve"> Relevance </w:t>
      </w:r>
    </w:p>
    <w:p w14:paraId="4A7D61B8" w14:textId="77777777" w:rsidR="00B54E8A" w:rsidRPr="002C150B" w:rsidRDefault="00B54E8A" w:rsidP="00B54E8A">
      <w:pPr>
        <w:numPr>
          <w:ilvl w:val="0"/>
          <w:numId w:val="35"/>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 xml:space="preserve">Assess </w:t>
      </w:r>
      <w:r>
        <w:rPr>
          <w:rFonts w:asciiTheme="minorHAnsi" w:eastAsia="Times New Roman" w:hAnsiTheme="minorHAnsi" w:cstheme="minorHAnsi"/>
          <w:sz w:val="24"/>
          <w:szCs w:val="24"/>
          <w:lang w:val="en-US"/>
        </w:rPr>
        <w:t xml:space="preserve">the relevance of the project to the challenges faced by excluded </w:t>
      </w:r>
      <w:r w:rsidRPr="002C150B">
        <w:rPr>
          <w:rFonts w:asciiTheme="minorHAnsi" w:eastAsia="Times New Roman" w:hAnsiTheme="minorHAnsi" w:cstheme="minorHAnsi"/>
          <w:sz w:val="24"/>
          <w:szCs w:val="24"/>
          <w:lang w:val="en-US"/>
        </w:rPr>
        <w:t>children with disabilities and which strategies have been most</w:t>
      </w:r>
      <w:r>
        <w:rPr>
          <w:rFonts w:asciiTheme="minorHAnsi" w:eastAsia="Times New Roman" w:hAnsiTheme="minorHAnsi" w:cstheme="minorHAnsi"/>
          <w:sz w:val="24"/>
          <w:szCs w:val="24"/>
          <w:lang w:val="en-US"/>
        </w:rPr>
        <w:t xml:space="preserve"> relevant to their needs and rights</w:t>
      </w:r>
      <w:r w:rsidRPr="002C150B">
        <w:rPr>
          <w:rFonts w:asciiTheme="minorHAnsi" w:eastAsia="Times New Roman" w:hAnsiTheme="minorHAnsi" w:cstheme="minorHAnsi"/>
          <w:sz w:val="24"/>
          <w:szCs w:val="24"/>
          <w:lang w:val="en-US"/>
        </w:rPr>
        <w:t>.</w:t>
      </w:r>
    </w:p>
    <w:p w14:paraId="471AA291" w14:textId="77777777" w:rsidR="00B54E8A" w:rsidRPr="002C150B" w:rsidRDefault="00B54E8A" w:rsidP="00B54E8A">
      <w:pPr>
        <w:numPr>
          <w:ilvl w:val="0"/>
          <w:numId w:val="35"/>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 xml:space="preserve">Assess the relevance of the project to the </w:t>
      </w:r>
      <w:r>
        <w:rPr>
          <w:rFonts w:asciiTheme="minorHAnsi" w:eastAsia="Times New Roman" w:hAnsiTheme="minorHAnsi" w:cstheme="minorHAnsi"/>
          <w:sz w:val="24"/>
          <w:szCs w:val="24"/>
          <w:lang w:val="en-US"/>
        </w:rPr>
        <w:t xml:space="preserve">local policy and child rights </w:t>
      </w:r>
      <w:r w:rsidRPr="002C150B">
        <w:rPr>
          <w:rFonts w:asciiTheme="minorHAnsi" w:eastAsia="Times New Roman" w:hAnsiTheme="minorHAnsi" w:cstheme="minorHAnsi"/>
          <w:sz w:val="24"/>
          <w:szCs w:val="24"/>
          <w:lang w:val="en-US"/>
        </w:rPr>
        <w:t>context</w:t>
      </w:r>
      <w:r>
        <w:rPr>
          <w:rFonts w:asciiTheme="minorHAnsi" w:eastAsia="Times New Roman" w:hAnsiTheme="minorHAnsi" w:cstheme="minorHAnsi"/>
          <w:sz w:val="24"/>
          <w:szCs w:val="24"/>
          <w:lang w:val="en-US"/>
        </w:rPr>
        <w:t>.</w:t>
      </w:r>
      <w:r w:rsidRPr="002C150B">
        <w:rPr>
          <w:rFonts w:asciiTheme="minorHAnsi" w:eastAsia="Times New Roman" w:hAnsiTheme="minorHAnsi" w:cstheme="minorHAnsi"/>
          <w:sz w:val="24"/>
          <w:szCs w:val="24"/>
          <w:lang w:val="en-US"/>
        </w:rPr>
        <w:t xml:space="preserve"> </w:t>
      </w:r>
    </w:p>
    <w:p w14:paraId="63DB5C88" w14:textId="440F50BE" w:rsidR="00B54E8A" w:rsidRDefault="00B54E8A" w:rsidP="00B54E8A">
      <w:pPr>
        <w:numPr>
          <w:ilvl w:val="0"/>
          <w:numId w:val="35"/>
        </w:numPr>
        <w:spacing w:before="0" w:after="120" w:line="240" w:lineRule="auto"/>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 xml:space="preserve">Assess the relevance of the project to </w:t>
      </w:r>
      <w:r>
        <w:rPr>
          <w:rFonts w:asciiTheme="minorHAnsi" w:eastAsia="Times New Roman" w:hAnsiTheme="minorHAnsi" w:cstheme="minorHAnsi"/>
          <w:sz w:val="24"/>
          <w:szCs w:val="24"/>
          <w:lang w:val="en-US"/>
        </w:rPr>
        <w:t xml:space="preserve">ADD International’s </w:t>
      </w:r>
      <w:r w:rsidR="009733C6">
        <w:rPr>
          <w:rFonts w:asciiTheme="minorHAnsi" w:eastAsia="Times New Roman" w:hAnsiTheme="minorHAnsi" w:cstheme="minorHAnsi"/>
          <w:sz w:val="24"/>
          <w:szCs w:val="24"/>
          <w:lang w:val="en-US"/>
        </w:rPr>
        <w:t>organizational</w:t>
      </w:r>
      <w:r>
        <w:rPr>
          <w:rFonts w:asciiTheme="minorHAnsi" w:eastAsia="Times New Roman" w:hAnsiTheme="minorHAnsi" w:cstheme="minorHAnsi"/>
          <w:sz w:val="24"/>
          <w:szCs w:val="24"/>
          <w:lang w:val="en-US"/>
        </w:rPr>
        <w:t xml:space="preserve"> </w:t>
      </w:r>
      <w:r w:rsidRPr="002C150B">
        <w:rPr>
          <w:rFonts w:asciiTheme="minorHAnsi" w:eastAsia="Times New Roman" w:hAnsiTheme="minorHAnsi" w:cstheme="minorHAnsi"/>
          <w:sz w:val="24"/>
          <w:szCs w:val="24"/>
          <w:lang w:val="en-US"/>
        </w:rPr>
        <w:t>T</w:t>
      </w:r>
      <w:r>
        <w:rPr>
          <w:rFonts w:asciiTheme="minorHAnsi" w:eastAsia="Times New Roman" w:hAnsiTheme="minorHAnsi" w:cstheme="minorHAnsi"/>
          <w:sz w:val="24"/>
          <w:szCs w:val="24"/>
          <w:lang w:val="en-US"/>
        </w:rPr>
        <w:t xml:space="preserve">heory of </w:t>
      </w:r>
      <w:r w:rsidRPr="002C150B">
        <w:rPr>
          <w:rFonts w:asciiTheme="minorHAnsi" w:eastAsia="Times New Roman" w:hAnsiTheme="minorHAnsi" w:cstheme="minorHAnsi"/>
          <w:sz w:val="24"/>
          <w:szCs w:val="24"/>
          <w:lang w:val="en-US"/>
        </w:rPr>
        <w:t>C</w:t>
      </w:r>
      <w:r>
        <w:rPr>
          <w:rFonts w:asciiTheme="minorHAnsi" w:eastAsia="Times New Roman" w:hAnsiTheme="minorHAnsi" w:cstheme="minorHAnsi"/>
          <w:sz w:val="24"/>
          <w:szCs w:val="24"/>
          <w:lang w:val="en-US"/>
        </w:rPr>
        <w:t>hange.</w:t>
      </w:r>
      <w:r w:rsidRPr="002C150B">
        <w:rPr>
          <w:rFonts w:asciiTheme="minorHAnsi" w:eastAsia="Times New Roman" w:hAnsiTheme="minorHAnsi" w:cstheme="minorHAnsi"/>
          <w:sz w:val="24"/>
          <w:szCs w:val="24"/>
          <w:lang w:val="en-US"/>
        </w:rPr>
        <w:t xml:space="preserve"> </w:t>
      </w:r>
    </w:p>
    <w:p w14:paraId="7179AEA9" w14:textId="77777777" w:rsidR="00B54E8A" w:rsidRPr="002C150B" w:rsidRDefault="00B54E8A" w:rsidP="009618E7">
      <w:pPr>
        <w:spacing w:before="0" w:after="120" w:line="240" w:lineRule="auto"/>
        <w:ind w:left="720"/>
        <w:contextualSpacing/>
        <w:jc w:val="both"/>
        <w:rPr>
          <w:rFonts w:asciiTheme="minorHAnsi" w:eastAsia="Times New Roman" w:hAnsiTheme="minorHAnsi" w:cstheme="minorHAnsi"/>
          <w:sz w:val="24"/>
          <w:szCs w:val="24"/>
          <w:lang w:val="en-US"/>
        </w:rPr>
      </w:pPr>
    </w:p>
    <w:p w14:paraId="2BA99BC7" w14:textId="2CA40608" w:rsidR="00B54E8A" w:rsidRPr="005B28C0" w:rsidRDefault="00B54E8A" w:rsidP="005B28C0">
      <w:pPr>
        <w:pStyle w:val="Heading4"/>
        <w:numPr>
          <w:ilvl w:val="0"/>
          <w:numId w:val="38"/>
        </w:numPr>
        <w:rPr>
          <w:rFonts w:asciiTheme="minorHAnsi" w:hAnsiTheme="minorHAnsi" w:cstheme="minorHAnsi"/>
          <w:sz w:val="24"/>
          <w:lang w:val="en-US"/>
        </w:rPr>
      </w:pPr>
      <w:r w:rsidRPr="002C150B">
        <w:rPr>
          <w:lang w:val="en-US"/>
        </w:rPr>
        <w:lastRenderedPageBreak/>
        <w:t xml:space="preserve"> Efficiency</w:t>
      </w:r>
    </w:p>
    <w:p w14:paraId="24C9E58E" w14:textId="1CBE7EF7" w:rsidR="00B54E8A" w:rsidRPr="002C150B" w:rsidRDefault="00425B60" w:rsidP="00B54E8A">
      <w:pPr>
        <w:numPr>
          <w:ilvl w:val="0"/>
          <w:numId w:val="36"/>
        </w:numPr>
        <w:spacing w:before="0" w:after="120" w:line="240" w:lineRule="auto"/>
        <w:ind w:left="810" w:hanging="450"/>
        <w:contextualSpacing/>
        <w:jc w:val="both"/>
        <w:rPr>
          <w:rFonts w:asciiTheme="minorHAnsi" w:eastAsia="Times New Roman" w:hAnsiTheme="minorHAnsi" w:cstheme="minorHAnsi"/>
          <w:sz w:val="24"/>
          <w:szCs w:val="24"/>
          <w:lang w:val="en-US"/>
        </w:rPr>
      </w:pPr>
      <w:r w:rsidRPr="002C150B">
        <w:rPr>
          <w:rFonts w:asciiTheme="minorHAnsi" w:eastAsia="Times New Roman" w:hAnsiTheme="minorHAnsi" w:cstheme="minorHAnsi"/>
          <w:sz w:val="24"/>
          <w:szCs w:val="24"/>
          <w:lang w:val="en-US"/>
        </w:rPr>
        <w:t>Assess</w:t>
      </w:r>
      <w:r>
        <w:rPr>
          <w:rFonts w:asciiTheme="minorHAnsi" w:eastAsia="Times New Roman" w:hAnsiTheme="minorHAnsi" w:cstheme="minorHAnsi"/>
          <w:sz w:val="24"/>
          <w:szCs w:val="24"/>
          <w:lang w:val="en-US"/>
        </w:rPr>
        <w:t xml:space="preserve"> h</w:t>
      </w:r>
      <w:r w:rsidR="00B54E8A" w:rsidRPr="002C150B">
        <w:rPr>
          <w:rFonts w:asciiTheme="minorHAnsi" w:eastAsia="Times New Roman" w:hAnsiTheme="minorHAnsi" w:cstheme="minorHAnsi"/>
          <w:sz w:val="24"/>
          <w:szCs w:val="24"/>
          <w:lang w:val="en-US"/>
        </w:rPr>
        <w:t>ow efficiently the resources available have been used</w:t>
      </w:r>
      <w:r w:rsidR="00B54E8A">
        <w:rPr>
          <w:rFonts w:asciiTheme="minorHAnsi" w:eastAsia="Times New Roman" w:hAnsiTheme="minorHAnsi" w:cstheme="minorHAnsi"/>
          <w:sz w:val="24"/>
          <w:szCs w:val="24"/>
          <w:lang w:val="en-US"/>
        </w:rPr>
        <w:t>.</w:t>
      </w:r>
      <w:r w:rsidR="00B54E8A" w:rsidRPr="002C150B">
        <w:rPr>
          <w:rFonts w:asciiTheme="minorHAnsi" w:eastAsia="Times New Roman" w:hAnsiTheme="minorHAnsi" w:cstheme="minorHAnsi"/>
          <w:sz w:val="24"/>
          <w:szCs w:val="24"/>
          <w:lang w:val="en-US"/>
        </w:rPr>
        <w:t xml:space="preserve"> </w:t>
      </w:r>
    </w:p>
    <w:p w14:paraId="70783E44" w14:textId="53199DCD" w:rsidR="00B54E8A" w:rsidRPr="002C150B" w:rsidRDefault="00425B60" w:rsidP="00B54E8A">
      <w:pPr>
        <w:numPr>
          <w:ilvl w:val="0"/>
          <w:numId w:val="36"/>
        </w:numPr>
        <w:spacing w:before="0" w:after="120" w:line="240" w:lineRule="auto"/>
        <w:ind w:left="810" w:hanging="450"/>
        <w:contextualSpacing/>
        <w:jc w:val="both"/>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US"/>
        </w:rPr>
        <w:t>Assess t</w:t>
      </w:r>
      <w:r w:rsidR="00B54E8A">
        <w:rPr>
          <w:rFonts w:asciiTheme="minorHAnsi" w:eastAsia="Times New Roman" w:hAnsiTheme="minorHAnsi" w:cstheme="minorHAnsi"/>
          <w:sz w:val="24"/>
          <w:szCs w:val="24"/>
          <w:lang w:val="en-US"/>
        </w:rPr>
        <w:t>he extent to which c</w:t>
      </w:r>
      <w:r w:rsidR="00B54E8A" w:rsidRPr="002C150B">
        <w:rPr>
          <w:rFonts w:asciiTheme="minorHAnsi" w:eastAsia="Times New Roman" w:hAnsiTheme="minorHAnsi" w:cstheme="minorHAnsi"/>
          <w:sz w:val="24"/>
          <w:szCs w:val="24"/>
          <w:lang w:val="en-US"/>
        </w:rPr>
        <w:t>ooperation and learning among partners</w:t>
      </w:r>
      <w:r w:rsidR="00B54E8A">
        <w:rPr>
          <w:rFonts w:asciiTheme="minorHAnsi" w:eastAsia="Times New Roman" w:hAnsiTheme="minorHAnsi" w:cstheme="minorHAnsi"/>
          <w:sz w:val="24"/>
          <w:szCs w:val="24"/>
          <w:lang w:val="en-US"/>
        </w:rPr>
        <w:t xml:space="preserve"> has contributed to efficiency</w:t>
      </w:r>
    </w:p>
    <w:p w14:paraId="4FF9B40F" w14:textId="77777777" w:rsidR="00B54E8A" w:rsidRPr="002C150B" w:rsidRDefault="00B54E8A" w:rsidP="00B54E8A">
      <w:pPr>
        <w:spacing w:before="0" w:line="240" w:lineRule="auto"/>
        <w:jc w:val="both"/>
        <w:rPr>
          <w:rFonts w:asciiTheme="minorHAnsi" w:eastAsia="Times New Roman" w:hAnsiTheme="minorHAnsi" w:cstheme="minorHAnsi"/>
          <w:b/>
          <w:sz w:val="24"/>
          <w:szCs w:val="24"/>
          <w:lang w:val="en-US"/>
        </w:rPr>
      </w:pPr>
    </w:p>
    <w:p w14:paraId="397D78F1" w14:textId="77777777" w:rsidR="00B54E8A" w:rsidRPr="00B029C3" w:rsidRDefault="00B54E8A" w:rsidP="00B54E8A">
      <w:pPr>
        <w:pStyle w:val="Heading4"/>
        <w:numPr>
          <w:ilvl w:val="0"/>
          <w:numId w:val="38"/>
        </w:numPr>
        <w:rPr>
          <w:lang w:val="en-US"/>
        </w:rPr>
      </w:pPr>
      <w:r w:rsidRPr="002C150B">
        <w:rPr>
          <w:lang w:val="en-US"/>
        </w:rPr>
        <w:t xml:space="preserve">Sustainability </w:t>
      </w:r>
    </w:p>
    <w:p w14:paraId="1D95990F" w14:textId="77777777" w:rsidR="00B54E8A" w:rsidRPr="00B029C3" w:rsidRDefault="00B54E8A" w:rsidP="00B54E8A">
      <w:pPr>
        <w:numPr>
          <w:ilvl w:val="0"/>
          <w:numId w:val="37"/>
        </w:numPr>
        <w:tabs>
          <w:tab w:val="left" w:pos="810"/>
        </w:tabs>
        <w:spacing w:before="0" w:after="120" w:line="240" w:lineRule="auto"/>
        <w:contextualSpacing/>
        <w:jc w:val="both"/>
        <w:rPr>
          <w:rFonts w:asciiTheme="minorHAnsi" w:eastAsia="Times New Roman" w:hAnsiTheme="minorHAnsi" w:cstheme="minorHAnsi"/>
          <w:sz w:val="24"/>
          <w:szCs w:val="24"/>
          <w:lang w:val="en-US"/>
        </w:rPr>
      </w:pPr>
      <w:r w:rsidRPr="00B029C3">
        <w:rPr>
          <w:rFonts w:asciiTheme="minorHAnsi" w:eastAsia="Times New Roman" w:hAnsiTheme="minorHAnsi" w:cstheme="minorHAnsi"/>
          <w:sz w:val="24"/>
          <w:szCs w:val="24"/>
          <w:lang w:val="en-US"/>
        </w:rPr>
        <w:t>Assess the sustainability of the achievements made against each of the outcomes. In addressing this question</w:t>
      </w:r>
      <w:r>
        <w:rPr>
          <w:rFonts w:asciiTheme="minorHAnsi" w:eastAsia="Times New Roman" w:hAnsiTheme="minorHAnsi" w:cstheme="minorHAnsi"/>
          <w:sz w:val="24"/>
          <w:szCs w:val="24"/>
          <w:lang w:val="en-US"/>
        </w:rPr>
        <w:t>,</w:t>
      </w:r>
      <w:r w:rsidRPr="00B029C3">
        <w:rPr>
          <w:rFonts w:asciiTheme="minorHAnsi" w:eastAsia="Times New Roman" w:hAnsiTheme="minorHAnsi" w:cstheme="minorHAnsi"/>
          <w:sz w:val="24"/>
          <w:szCs w:val="24"/>
          <w:lang w:val="en-US"/>
        </w:rPr>
        <w:t xml:space="preserve"> the consultant</w:t>
      </w:r>
      <w:r>
        <w:rPr>
          <w:rFonts w:asciiTheme="minorHAnsi" w:eastAsia="Times New Roman" w:hAnsiTheme="minorHAnsi" w:cstheme="minorHAnsi"/>
          <w:sz w:val="24"/>
          <w:szCs w:val="24"/>
          <w:lang w:val="en-US"/>
        </w:rPr>
        <w:t>(s)</w:t>
      </w:r>
      <w:r w:rsidRPr="00B029C3">
        <w:rPr>
          <w:rFonts w:asciiTheme="minorHAnsi" w:eastAsia="Times New Roman" w:hAnsiTheme="minorHAnsi" w:cstheme="minorHAnsi"/>
          <w:sz w:val="24"/>
          <w:szCs w:val="24"/>
          <w:lang w:val="en-US"/>
        </w:rPr>
        <w:t xml:space="preserve"> should consider the conte</w:t>
      </w:r>
      <w:r>
        <w:rPr>
          <w:rFonts w:asciiTheme="minorHAnsi" w:eastAsia="Times New Roman" w:hAnsiTheme="minorHAnsi" w:cstheme="minorHAnsi"/>
          <w:sz w:val="24"/>
          <w:szCs w:val="24"/>
          <w:lang w:val="en-US"/>
        </w:rPr>
        <w:t>xt of ADD International’s new inclusive education</w:t>
      </w:r>
      <w:r w:rsidRPr="00B029C3">
        <w:rPr>
          <w:rFonts w:asciiTheme="minorHAnsi" w:eastAsia="Times New Roman" w:hAnsiTheme="minorHAnsi" w:cstheme="minorHAnsi"/>
          <w:sz w:val="24"/>
          <w:szCs w:val="24"/>
          <w:lang w:val="en-US"/>
        </w:rPr>
        <w:t xml:space="preserve"> project (and the implications for exit strategy), and the introduction </w:t>
      </w:r>
      <w:r>
        <w:rPr>
          <w:rFonts w:asciiTheme="minorHAnsi" w:eastAsia="Times New Roman" w:hAnsiTheme="minorHAnsi" w:cstheme="minorHAnsi"/>
          <w:sz w:val="24"/>
          <w:szCs w:val="24"/>
          <w:lang w:val="en-US"/>
        </w:rPr>
        <w:t>of a new national strategy on inclusive education</w:t>
      </w:r>
      <w:r w:rsidRPr="00B029C3">
        <w:rPr>
          <w:rFonts w:asciiTheme="minorHAnsi" w:eastAsia="Times New Roman" w:hAnsiTheme="minorHAnsi" w:cstheme="minorHAnsi"/>
          <w:sz w:val="24"/>
          <w:szCs w:val="24"/>
          <w:lang w:val="en-US"/>
        </w:rPr>
        <w:t>)</w:t>
      </w:r>
      <w:r>
        <w:rPr>
          <w:rFonts w:asciiTheme="minorHAnsi" w:eastAsia="Times New Roman" w:hAnsiTheme="minorHAnsi" w:cstheme="minorHAnsi"/>
          <w:sz w:val="24"/>
          <w:szCs w:val="24"/>
          <w:lang w:val="en-US"/>
        </w:rPr>
        <w:t>.</w:t>
      </w:r>
      <w:r w:rsidRPr="00B029C3">
        <w:rPr>
          <w:rFonts w:asciiTheme="minorHAnsi" w:eastAsia="Times New Roman" w:hAnsiTheme="minorHAnsi" w:cstheme="minorHAnsi"/>
          <w:sz w:val="24"/>
          <w:szCs w:val="24"/>
          <w:lang w:val="en-US"/>
        </w:rPr>
        <w:t xml:space="preserve"> </w:t>
      </w:r>
    </w:p>
    <w:p w14:paraId="0F1D9052" w14:textId="77777777" w:rsidR="00B54E8A" w:rsidRPr="00B029C3" w:rsidRDefault="00B54E8A" w:rsidP="00B54E8A">
      <w:pPr>
        <w:numPr>
          <w:ilvl w:val="0"/>
          <w:numId w:val="37"/>
        </w:numPr>
        <w:tabs>
          <w:tab w:val="left" w:pos="810"/>
        </w:tabs>
        <w:spacing w:before="0" w:after="120" w:line="240" w:lineRule="auto"/>
        <w:contextualSpacing/>
        <w:jc w:val="both"/>
        <w:rPr>
          <w:rFonts w:asciiTheme="minorHAnsi" w:eastAsia="Times New Roman" w:hAnsiTheme="minorHAnsi" w:cstheme="minorHAnsi"/>
          <w:sz w:val="24"/>
          <w:szCs w:val="24"/>
          <w:lang w:val="en-US"/>
        </w:rPr>
      </w:pPr>
      <w:r w:rsidRPr="00B029C3">
        <w:rPr>
          <w:rFonts w:asciiTheme="minorHAnsi" w:eastAsia="Times New Roman" w:hAnsiTheme="minorHAnsi" w:cstheme="minorHAnsi"/>
          <w:sz w:val="24"/>
          <w:szCs w:val="24"/>
          <w:lang w:val="en-US"/>
        </w:rPr>
        <w:t>Assess how the experience gained by DPOs during the project has contributed to sustained positive impacts for disabled people beyond the life of the project</w:t>
      </w:r>
      <w:r>
        <w:rPr>
          <w:rFonts w:asciiTheme="minorHAnsi" w:eastAsia="Times New Roman" w:hAnsiTheme="minorHAnsi" w:cstheme="minorHAnsi"/>
          <w:sz w:val="24"/>
          <w:szCs w:val="24"/>
          <w:lang w:val="en-US"/>
        </w:rPr>
        <w:t>.</w:t>
      </w:r>
      <w:r w:rsidRPr="00B029C3">
        <w:rPr>
          <w:rFonts w:asciiTheme="minorHAnsi" w:eastAsia="Times New Roman" w:hAnsiTheme="minorHAnsi" w:cstheme="minorHAnsi"/>
          <w:sz w:val="24"/>
          <w:szCs w:val="24"/>
          <w:lang w:val="en-US"/>
        </w:rPr>
        <w:t xml:space="preserve"> </w:t>
      </w:r>
    </w:p>
    <w:p w14:paraId="7C365248" w14:textId="77777777" w:rsidR="00B54E8A" w:rsidRPr="002C150B" w:rsidRDefault="00B54E8A" w:rsidP="00B54E8A">
      <w:pPr>
        <w:tabs>
          <w:tab w:val="left" w:pos="810"/>
        </w:tabs>
        <w:spacing w:before="0" w:line="240" w:lineRule="auto"/>
        <w:jc w:val="both"/>
        <w:rPr>
          <w:rFonts w:asciiTheme="minorHAnsi" w:eastAsia="Times New Roman" w:hAnsiTheme="minorHAnsi" w:cstheme="minorHAnsi"/>
          <w:sz w:val="24"/>
          <w:szCs w:val="24"/>
          <w:lang w:val="en-US"/>
        </w:rPr>
      </w:pPr>
    </w:p>
    <w:p w14:paraId="4AFF92B6" w14:textId="77777777" w:rsidR="00B54E8A" w:rsidRPr="002C150B" w:rsidRDefault="00B54E8A" w:rsidP="00B54E8A">
      <w:pPr>
        <w:pStyle w:val="Heading2"/>
        <w:rPr>
          <w:i/>
          <w:lang w:val="en-US"/>
        </w:rPr>
      </w:pPr>
      <w:r w:rsidRPr="002C150B">
        <w:rPr>
          <w:lang w:val="en-US"/>
        </w:rPr>
        <w:t xml:space="preserve">Lessons </w:t>
      </w:r>
      <w:r>
        <w:rPr>
          <w:lang w:val="en-US"/>
        </w:rPr>
        <w:t xml:space="preserve">learned, </w:t>
      </w:r>
      <w:r w:rsidRPr="002C150B">
        <w:rPr>
          <w:lang w:val="en-US"/>
        </w:rPr>
        <w:t>conclusions</w:t>
      </w:r>
      <w:r>
        <w:rPr>
          <w:lang w:val="en-US"/>
        </w:rPr>
        <w:t xml:space="preserve"> and recommendations</w:t>
      </w:r>
    </w:p>
    <w:p w14:paraId="49AC2203" w14:textId="123F01D1" w:rsidR="00B54E8A" w:rsidRDefault="00B54E8A" w:rsidP="00B54E8A">
      <w:pPr>
        <w:spacing w:before="0" w:after="120" w:line="240" w:lineRule="auto"/>
        <w:contextualSpacing/>
        <w:jc w:val="both"/>
        <w:rPr>
          <w:rFonts w:asciiTheme="minorHAnsi" w:eastAsia="Times New Roman" w:hAnsiTheme="minorHAnsi" w:cstheme="minorHAnsi"/>
          <w:sz w:val="24"/>
          <w:szCs w:val="24"/>
          <w:lang w:val="en-US"/>
        </w:rPr>
      </w:pPr>
      <w:r>
        <w:rPr>
          <w:rFonts w:asciiTheme="minorHAnsi" w:hAnsiTheme="minorHAnsi" w:cstheme="minorHAnsi"/>
          <w:sz w:val="24"/>
          <w:szCs w:val="24"/>
          <w:lang w:val="en-US"/>
        </w:rPr>
        <w:t xml:space="preserve">The consultant(s) should capture lessons learned against each of the areas above and provide recommendations. The evaluation report should also highlight the most important lessons learned overall, especially </w:t>
      </w:r>
      <w:r w:rsidRPr="002C150B">
        <w:rPr>
          <w:rFonts w:asciiTheme="minorHAnsi" w:eastAsia="Times New Roman" w:hAnsiTheme="minorHAnsi" w:cstheme="minorHAnsi"/>
          <w:sz w:val="24"/>
          <w:szCs w:val="24"/>
          <w:lang w:val="en-US"/>
        </w:rPr>
        <w:t xml:space="preserve">those with wider </w:t>
      </w:r>
      <w:r w:rsidRPr="00672787">
        <w:rPr>
          <w:rFonts w:asciiTheme="minorHAnsi" w:eastAsia="Times New Roman" w:hAnsiTheme="minorHAnsi" w:cstheme="minorHAnsi"/>
          <w:sz w:val="24"/>
          <w:szCs w:val="24"/>
          <w:lang w:val="en-US"/>
        </w:rPr>
        <w:t xml:space="preserve">applicability in terms of ADD’s programmes and the development of inclusive education in </w:t>
      </w:r>
      <w:r w:rsidR="007A5162">
        <w:rPr>
          <w:rFonts w:asciiTheme="minorHAnsi" w:eastAsia="Times New Roman" w:hAnsiTheme="minorHAnsi" w:cstheme="minorHAnsi"/>
          <w:sz w:val="24"/>
          <w:szCs w:val="24"/>
          <w:lang w:val="en-US"/>
        </w:rPr>
        <w:t>Sudan</w:t>
      </w:r>
      <w:r w:rsidRPr="00672787">
        <w:rPr>
          <w:rFonts w:asciiTheme="minorHAnsi" w:eastAsia="Times New Roman" w:hAnsiTheme="minorHAnsi" w:cstheme="minorHAnsi"/>
          <w:sz w:val="24"/>
          <w:szCs w:val="24"/>
          <w:lang w:val="en-US"/>
        </w:rPr>
        <w:t xml:space="preserve">. </w:t>
      </w:r>
    </w:p>
    <w:p w14:paraId="7D26C1BA" w14:textId="77777777" w:rsidR="007B2A81" w:rsidRDefault="007B2A81" w:rsidP="00B54E8A">
      <w:pPr>
        <w:spacing w:before="0" w:after="120" w:line="240" w:lineRule="auto"/>
        <w:contextualSpacing/>
        <w:jc w:val="both"/>
        <w:rPr>
          <w:rFonts w:asciiTheme="minorHAnsi" w:hAnsiTheme="minorHAnsi" w:cstheme="minorHAnsi"/>
          <w:sz w:val="24"/>
          <w:szCs w:val="24"/>
          <w:lang w:val="en-US"/>
        </w:rPr>
      </w:pPr>
    </w:p>
    <w:p w14:paraId="6761E52D" w14:textId="7EC43AF7" w:rsidR="00DB4D7E" w:rsidRDefault="007B2A81" w:rsidP="00B54E8A">
      <w:pPr>
        <w:spacing w:before="0" w:after="120" w:line="240" w:lineRule="auto"/>
        <w:contextualSpacing/>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The consultant(s) should compare findings from this project against those found in ADD Tanzania’s inclusive education project as summarized in their final evaluation report (available upon request). The consultant should take stock of what was learned in ADD Tanzania and present </w:t>
      </w:r>
      <w:r w:rsidR="00AB1BAE">
        <w:rPr>
          <w:rFonts w:asciiTheme="minorHAnsi" w:hAnsiTheme="minorHAnsi" w:cstheme="minorHAnsi"/>
          <w:sz w:val="24"/>
          <w:szCs w:val="24"/>
          <w:lang w:val="en-US"/>
        </w:rPr>
        <w:t>a</w:t>
      </w:r>
      <w:r w:rsidR="00F756F5">
        <w:rPr>
          <w:rFonts w:asciiTheme="minorHAnsi" w:hAnsiTheme="minorHAnsi" w:cstheme="minorHAnsi"/>
          <w:sz w:val="24"/>
          <w:szCs w:val="24"/>
          <w:lang w:val="en-US"/>
        </w:rPr>
        <w:t xml:space="preserve"> comparative</w:t>
      </w:r>
      <w:r w:rsidR="00AB1BAE">
        <w:rPr>
          <w:rFonts w:asciiTheme="minorHAnsi" w:hAnsiTheme="minorHAnsi" w:cstheme="minorHAnsi"/>
          <w:sz w:val="24"/>
          <w:szCs w:val="24"/>
          <w:lang w:val="en-US"/>
        </w:rPr>
        <w:t xml:space="preserve"> analysis on </w:t>
      </w:r>
      <w:r>
        <w:rPr>
          <w:rFonts w:asciiTheme="minorHAnsi" w:hAnsiTheme="minorHAnsi" w:cstheme="minorHAnsi"/>
          <w:sz w:val="24"/>
          <w:szCs w:val="24"/>
          <w:lang w:val="en-US"/>
        </w:rPr>
        <w:t>the extent to which findings from Sudan support learnings</w:t>
      </w:r>
      <w:r w:rsidR="00F756F5">
        <w:rPr>
          <w:rFonts w:asciiTheme="minorHAnsi" w:hAnsiTheme="minorHAnsi" w:cstheme="minorHAnsi"/>
          <w:sz w:val="24"/>
          <w:szCs w:val="24"/>
          <w:lang w:val="en-US"/>
        </w:rPr>
        <w:t xml:space="preserve"> in Tanzania</w:t>
      </w:r>
      <w:r>
        <w:rPr>
          <w:rFonts w:asciiTheme="minorHAnsi" w:hAnsiTheme="minorHAnsi" w:cstheme="minorHAnsi"/>
          <w:sz w:val="24"/>
          <w:szCs w:val="24"/>
          <w:lang w:val="en-US"/>
        </w:rPr>
        <w:t xml:space="preserve"> and vice versa.</w:t>
      </w:r>
      <w:r w:rsidR="00AB1BAE">
        <w:rPr>
          <w:rFonts w:asciiTheme="minorHAnsi" w:hAnsiTheme="minorHAnsi" w:cstheme="minorHAnsi"/>
          <w:sz w:val="24"/>
          <w:szCs w:val="24"/>
          <w:lang w:val="en-US"/>
        </w:rPr>
        <w:t xml:space="preserve"> This comparative learning analysis should touch on themes including, but not limited to</w:t>
      </w:r>
      <w:r w:rsidR="00F756F5">
        <w:rPr>
          <w:rFonts w:asciiTheme="minorHAnsi" w:hAnsiTheme="minorHAnsi" w:cstheme="minorHAnsi"/>
          <w:sz w:val="24"/>
          <w:szCs w:val="24"/>
          <w:lang w:val="en-US"/>
        </w:rPr>
        <w:t xml:space="preserve">: </w:t>
      </w:r>
      <w:r w:rsidR="00AB1BAE">
        <w:rPr>
          <w:rFonts w:asciiTheme="minorHAnsi" w:hAnsiTheme="minorHAnsi" w:cstheme="minorHAnsi"/>
          <w:sz w:val="24"/>
          <w:szCs w:val="24"/>
          <w:lang w:val="en-US"/>
        </w:rPr>
        <w:t>access, participation and achievement.</w:t>
      </w:r>
      <w:r w:rsidR="00A672CB">
        <w:rPr>
          <w:rFonts w:asciiTheme="minorHAnsi" w:hAnsiTheme="minorHAnsi" w:cstheme="minorHAnsi"/>
          <w:sz w:val="24"/>
          <w:szCs w:val="24"/>
          <w:lang w:val="en-US"/>
        </w:rPr>
        <w:t xml:space="preserve"> Learning questions to be addressed in the evaluation should include:</w:t>
      </w:r>
    </w:p>
    <w:p w14:paraId="49171735" w14:textId="75D7DABB" w:rsidR="00A672CB" w:rsidRDefault="00A672CB" w:rsidP="00B54E8A">
      <w:pPr>
        <w:spacing w:before="0" w:after="120" w:line="240" w:lineRule="auto"/>
        <w:contextualSpacing/>
        <w:jc w:val="both"/>
        <w:rPr>
          <w:rFonts w:asciiTheme="minorHAnsi" w:hAnsiTheme="minorHAnsi" w:cstheme="minorHAnsi"/>
          <w:sz w:val="24"/>
          <w:szCs w:val="24"/>
          <w:lang w:val="en-US"/>
        </w:rPr>
      </w:pPr>
    </w:p>
    <w:p w14:paraId="74EF2EFE" w14:textId="6D402801" w:rsidR="00A672CB" w:rsidRDefault="00A672CB" w:rsidP="00A672CB">
      <w:pPr>
        <w:pStyle w:val="ListParagraph"/>
        <w:numPr>
          <w:ilvl w:val="0"/>
          <w:numId w:val="39"/>
        </w:numPr>
        <w:spacing w:before="0" w:after="12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What factors increase access</w:t>
      </w:r>
      <w:r w:rsidR="006F7A94">
        <w:rPr>
          <w:rFonts w:asciiTheme="minorHAnsi" w:hAnsiTheme="minorHAnsi" w:cstheme="minorHAnsi"/>
          <w:sz w:val="24"/>
          <w:szCs w:val="24"/>
          <w:lang w:val="en-US"/>
        </w:rPr>
        <w:t xml:space="preserve">, participation and achievement </w:t>
      </w:r>
      <w:r>
        <w:rPr>
          <w:rFonts w:asciiTheme="minorHAnsi" w:hAnsiTheme="minorHAnsi" w:cstheme="minorHAnsi"/>
          <w:sz w:val="24"/>
          <w:szCs w:val="24"/>
          <w:lang w:val="en-US"/>
        </w:rPr>
        <w:t>for learners, particularly girls, with disabilities?</w:t>
      </w:r>
    </w:p>
    <w:p w14:paraId="75EED5B0" w14:textId="298CA3A1" w:rsidR="00A672CB" w:rsidRDefault="00A672CB" w:rsidP="00A672CB">
      <w:pPr>
        <w:pStyle w:val="ListParagraph"/>
        <w:numPr>
          <w:ilvl w:val="0"/>
          <w:numId w:val="39"/>
        </w:numPr>
        <w:spacing w:before="0" w:after="12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What approaches have been effective for in-service teacher training?</w:t>
      </w:r>
    </w:p>
    <w:p w14:paraId="136E159B" w14:textId="2FBB9FE4" w:rsidR="00A672CB" w:rsidRDefault="006F7A94" w:rsidP="00A672CB">
      <w:pPr>
        <w:pStyle w:val="ListParagraph"/>
        <w:numPr>
          <w:ilvl w:val="0"/>
          <w:numId w:val="39"/>
        </w:numPr>
        <w:spacing w:before="0" w:after="12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To what extent</w:t>
      </w:r>
      <w:r w:rsidR="00A672CB">
        <w:rPr>
          <w:rFonts w:asciiTheme="minorHAnsi" w:hAnsiTheme="minorHAnsi" w:cstheme="minorHAnsi"/>
          <w:sz w:val="24"/>
          <w:szCs w:val="24"/>
          <w:lang w:val="en-US"/>
        </w:rPr>
        <w:t xml:space="preserve"> does the experience of inclusive education change</w:t>
      </w:r>
      <w:r>
        <w:rPr>
          <w:rFonts w:asciiTheme="minorHAnsi" w:hAnsiTheme="minorHAnsi" w:cstheme="minorHAnsi"/>
          <w:sz w:val="24"/>
          <w:szCs w:val="24"/>
          <w:lang w:val="en-US"/>
        </w:rPr>
        <w:t xml:space="preserve"> </w:t>
      </w:r>
      <w:r w:rsidR="009733C6">
        <w:rPr>
          <w:rFonts w:asciiTheme="minorHAnsi" w:hAnsiTheme="minorHAnsi" w:cstheme="minorHAnsi"/>
          <w:sz w:val="24"/>
          <w:szCs w:val="24"/>
          <w:lang w:val="en-US"/>
        </w:rPr>
        <w:t>behavior</w:t>
      </w:r>
      <w:r>
        <w:rPr>
          <w:rFonts w:asciiTheme="minorHAnsi" w:hAnsiTheme="minorHAnsi" w:cstheme="minorHAnsi"/>
          <w:sz w:val="24"/>
          <w:szCs w:val="24"/>
          <w:lang w:val="en-US"/>
        </w:rPr>
        <w:t xml:space="preserve"> or perceptions among parents of disabled children, their families and communities?</w:t>
      </w:r>
    </w:p>
    <w:p w14:paraId="23A2A7F0" w14:textId="4BF1BE73" w:rsidR="006F7A94" w:rsidRDefault="006F7A94" w:rsidP="00A672CB">
      <w:pPr>
        <w:pStyle w:val="ListParagraph"/>
        <w:numPr>
          <w:ilvl w:val="0"/>
          <w:numId w:val="39"/>
        </w:numPr>
        <w:spacing w:before="0" w:after="12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To what extent does the experience of inclusive education change </w:t>
      </w:r>
      <w:r w:rsidR="009733C6">
        <w:rPr>
          <w:rFonts w:asciiTheme="minorHAnsi" w:hAnsiTheme="minorHAnsi" w:cstheme="minorHAnsi"/>
          <w:sz w:val="24"/>
          <w:szCs w:val="24"/>
          <w:lang w:val="en-US"/>
        </w:rPr>
        <w:t>behavior</w:t>
      </w:r>
      <w:r>
        <w:rPr>
          <w:rFonts w:asciiTheme="minorHAnsi" w:hAnsiTheme="minorHAnsi" w:cstheme="minorHAnsi"/>
          <w:sz w:val="24"/>
          <w:szCs w:val="24"/>
          <w:lang w:val="en-US"/>
        </w:rPr>
        <w:t xml:space="preserve"> and perceptions among children without disability and their parents?</w:t>
      </w:r>
    </w:p>
    <w:p w14:paraId="0C7A0203" w14:textId="33CE8D2A" w:rsidR="006F7A94" w:rsidRPr="005B28C0" w:rsidRDefault="006F7A94" w:rsidP="005B28C0">
      <w:pPr>
        <w:pStyle w:val="ListParagraph"/>
        <w:numPr>
          <w:ilvl w:val="0"/>
          <w:numId w:val="39"/>
        </w:numPr>
        <w:spacing w:before="0" w:after="12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How does cross-sector involvement affect the success and sustainability of Inclusive Education?</w:t>
      </w:r>
    </w:p>
    <w:p w14:paraId="6BA1BB62" w14:textId="77777777" w:rsidR="00B54E8A" w:rsidRPr="00672787" w:rsidRDefault="00B54E8A" w:rsidP="00B54E8A">
      <w:pPr>
        <w:spacing w:before="0" w:after="120" w:line="240" w:lineRule="auto"/>
        <w:contextualSpacing/>
        <w:jc w:val="both"/>
        <w:rPr>
          <w:rFonts w:asciiTheme="minorHAnsi" w:hAnsiTheme="minorHAnsi" w:cstheme="minorHAnsi"/>
          <w:sz w:val="24"/>
          <w:szCs w:val="24"/>
          <w:lang w:val="en-US"/>
        </w:rPr>
      </w:pPr>
    </w:p>
    <w:p w14:paraId="369E86D4" w14:textId="77777777" w:rsidR="00B54E8A" w:rsidRPr="00672787" w:rsidRDefault="00B54E8A" w:rsidP="00B54E8A">
      <w:pPr>
        <w:spacing w:before="0" w:after="120" w:line="240" w:lineRule="auto"/>
        <w:contextualSpacing/>
        <w:jc w:val="both"/>
        <w:rPr>
          <w:rFonts w:asciiTheme="minorHAnsi" w:hAnsiTheme="minorHAnsi" w:cstheme="minorHAnsi"/>
          <w:sz w:val="24"/>
          <w:szCs w:val="24"/>
          <w:lang w:val="en-US"/>
        </w:rPr>
      </w:pPr>
      <w:r w:rsidRPr="00672787">
        <w:rPr>
          <w:rFonts w:asciiTheme="minorHAnsi" w:hAnsiTheme="minorHAnsi" w:cstheme="minorHAnsi"/>
          <w:sz w:val="24"/>
          <w:szCs w:val="24"/>
          <w:lang w:val="en-US"/>
        </w:rPr>
        <w:t>Evaluation conclusions should be summarized based on the findings</w:t>
      </w:r>
      <w:r>
        <w:rPr>
          <w:rFonts w:asciiTheme="minorHAnsi" w:hAnsiTheme="minorHAnsi" w:cstheme="minorHAnsi"/>
          <w:sz w:val="24"/>
          <w:szCs w:val="24"/>
          <w:lang w:val="en-US"/>
        </w:rPr>
        <w:t xml:space="preserve">, presenting </w:t>
      </w:r>
      <w:r w:rsidRPr="00672787">
        <w:rPr>
          <w:rFonts w:asciiTheme="minorHAnsi" w:hAnsiTheme="minorHAnsi" w:cstheme="minorHAnsi"/>
          <w:sz w:val="24"/>
          <w:szCs w:val="24"/>
          <w:lang w:val="en-US"/>
        </w:rPr>
        <w:t xml:space="preserve">a transparent chain of evidence and argument. </w:t>
      </w:r>
    </w:p>
    <w:p w14:paraId="7AA73FF7" w14:textId="77777777" w:rsidR="00B54E8A" w:rsidRPr="00672787" w:rsidRDefault="00B54E8A" w:rsidP="00B54E8A">
      <w:pPr>
        <w:spacing w:before="0" w:after="120" w:line="240" w:lineRule="auto"/>
        <w:contextualSpacing/>
        <w:jc w:val="both"/>
        <w:rPr>
          <w:rFonts w:asciiTheme="minorHAnsi" w:hAnsiTheme="minorHAnsi" w:cstheme="minorHAnsi"/>
          <w:sz w:val="24"/>
          <w:szCs w:val="24"/>
          <w:lang w:val="en-US"/>
        </w:rPr>
      </w:pPr>
    </w:p>
    <w:p w14:paraId="7D4DD579" w14:textId="3DD1572C" w:rsidR="00B54E8A" w:rsidRDefault="00B54E8A" w:rsidP="00B54E8A">
      <w:pPr>
        <w:spacing w:before="0" w:after="120" w:line="240" w:lineRule="auto"/>
        <w:contextualSpacing/>
        <w:jc w:val="both"/>
        <w:rPr>
          <w:rFonts w:asciiTheme="minorHAnsi" w:eastAsia="Times New Roman" w:hAnsiTheme="minorHAnsi" w:cstheme="minorHAnsi"/>
          <w:sz w:val="24"/>
          <w:szCs w:val="24"/>
          <w:lang w:val="en-US"/>
        </w:rPr>
      </w:pPr>
      <w:r w:rsidRPr="00672787">
        <w:rPr>
          <w:rFonts w:asciiTheme="minorHAnsi" w:hAnsiTheme="minorHAnsi" w:cstheme="minorHAnsi"/>
          <w:sz w:val="24"/>
          <w:szCs w:val="24"/>
          <w:lang w:val="en-US"/>
        </w:rPr>
        <w:t xml:space="preserve">Based on the lessons learned and conclusions, recommendations should be made in relation to how ADD can strengthen its work on Inclusive Education in </w:t>
      </w:r>
      <w:r w:rsidR="007A5162">
        <w:rPr>
          <w:rFonts w:asciiTheme="minorHAnsi" w:hAnsiTheme="minorHAnsi" w:cstheme="minorHAnsi"/>
          <w:sz w:val="24"/>
          <w:szCs w:val="24"/>
          <w:lang w:val="en-US"/>
        </w:rPr>
        <w:t>Sudan in the future</w:t>
      </w:r>
      <w:r w:rsidRPr="00672787">
        <w:rPr>
          <w:rFonts w:asciiTheme="minorHAnsi" w:hAnsiTheme="minorHAnsi" w:cstheme="minorHAnsi"/>
          <w:sz w:val="24"/>
          <w:szCs w:val="24"/>
          <w:lang w:val="en-US"/>
        </w:rPr>
        <w:t xml:space="preserve">, and </w:t>
      </w:r>
      <w:r w:rsidRPr="00672787">
        <w:rPr>
          <w:rFonts w:asciiTheme="minorHAnsi" w:eastAsia="Times New Roman" w:hAnsiTheme="minorHAnsi" w:cstheme="minorHAnsi"/>
          <w:sz w:val="24"/>
          <w:szCs w:val="24"/>
          <w:lang w:val="en-US"/>
        </w:rPr>
        <w:t xml:space="preserve">more generally across our global </w:t>
      </w:r>
      <w:r w:rsidR="009733C6" w:rsidRPr="00672787">
        <w:rPr>
          <w:rFonts w:asciiTheme="minorHAnsi" w:eastAsia="Times New Roman" w:hAnsiTheme="minorHAnsi" w:cstheme="minorHAnsi"/>
          <w:sz w:val="24"/>
          <w:szCs w:val="24"/>
          <w:lang w:val="en-US"/>
        </w:rPr>
        <w:t>programs</w:t>
      </w:r>
      <w:r w:rsidRPr="00672787">
        <w:rPr>
          <w:rFonts w:asciiTheme="minorHAnsi" w:eastAsia="Times New Roman" w:hAnsiTheme="minorHAnsi" w:cstheme="minorHAnsi"/>
          <w:sz w:val="24"/>
          <w:szCs w:val="24"/>
          <w:lang w:val="en-US"/>
        </w:rPr>
        <w:t xml:space="preserve"> and approach to work. </w:t>
      </w:r>
      <w:r>
        <w:rPr>
          <w:rFonts w:asciiTheme="minorHAnsi" w:eastAsia="Times New Roman" w:hAnsiTheme="minorHAnsi" w:cstheme="minorHAnsi"/>
          <w:sz w:val="24"/>
          <w:szCs w:val="24"/>
          <w:lang w:val="en-US"/>
        </w:rPr>
        <w:t xml:space="preserve">We will use the evaluation findings and recommendations to </w:t>
      </w:r>
      <w:r w:rsidR="007A5162">
        <w:rPr>
          <w:rFonts w:asciiTheme="minorHAnsi" w:eastAsia="Times New Roman" w:hAnsiTheme="minorHAnsi" w:cstheme="minorHAnsi"/>
          <w:sz w:val="24"/>
          <w:szCs w:val="24"/>
          <w:lang w:val="en-US"/>
        </w:rPr>
        <w:t xml:space="preserve">explore the potential for future IE work in Sudan </w:t>
      </w:r>
      <w:r>
        <w:rPr>
          <w:rFonts w:asciiTheme="minorHAnsi" w:eastAsia="Times New Roman" w:hAnsiTheme="minorHAnsi" w:cstheme="minorHAnsi"/>
          <w:sz w:val="24"/>
          <w:szCs w:val="24"/>
          <w:lang w:val="en-US"/>
        </w:rPr>
        <w:t xml:space="preserve">and </w:t>
      </w:r>
      <w:r w:rsidR="007A5162">
        <w:rPr>
          <w:rFonts w:asciiTheme="minorHAnsi" w:eastAsia="Times New Roman" w:hAnsiTheme="minorHAnsi" w:cstheme="minorHAnsi"/>
          <w:sz w:val="24"/>
          <w:szCs w:val="24"/>
          <w:lang w:val="en-US"/>
        </w:rPr>
        <w:t xml:space="preserve">to </w:t>
      </w:r>
      <w:r>
        <w:rPr>
          <w:rFonts w:asciiTheme="minorHAnsi" w:eastAsia="Times New Roman" w:hAnsiTheme="minorHAnsi" w:cstheme="minorHAnsi"/>
          <w:sz w:val="24"/>
          <w:szCs w:val="24"/>
          <w:lang w:val="en-US"/>
        </w:rPr>
        <w:t>inform our IE approach more broadly.</w:t>
      </w:r>
    </w:p>
    <w:p w14:paraId="2309F646" w14:textId="77777777" w:rsidR="00721B5A" w:rsidRDefault="00721B5A" w:rsidP="00B54E8A">
      <w:pPr>
        <w:spacing w:before="0" w:after="120" w:line="240" w:lineRule="auto"/>
        <w:contextualSpacing/>
        <w:jc w:val="both"/>
        <w:rPr>
          <w:rFonts w:asciiTheme="minorHAnsi" w:eastAsia="Times New Roman" w:hAnsiTheme="minorHAnsi" w:cstheme="minorHAnsi"/>
          <w:sz w:val="24"/>
          <w:szCs w:val="24"/>
          <w:lang w:val="en-US"/>
        </w:rPr>
      </w:pPr>
    </w:p>
    <w:p w14:paraId="0C352AAE" w14:textId="2E6CDE7C" w:rsidR="00B54E8A" w:rsidRPr="006F3D2E" w:rsidRDefault="003E7040" w:rsidP="00BC140A">
      <w:pPr>
        <w:rPr>
          <w:rFonts w:eastAsiaTheme="minorHAnsi" w:cstheme="minorHAnsi"/>
        </w:rPr>
      </w:pPr>
      <w:r w:rsidRPr="004F7F22">
        <w:rPr>
          <w:rStyle w:val="Heading1Char"/>
          <w:rFonts w:eastAsiaTheme="majorEastAsia"/>
          <w:sz w:val="24"/>
          <w:szCs w:val="24"/>
        </w:rPr>
        <w:lastRenderedPageBreak/>
        <w:t>Evaluation Methodology</w:t>
      </w:r>
      <w:r w:rsidRPr="00B70795">
        <w:rPr>
          <w:rStyle w:val="Heading2Char"/>
          <w:rFonts w:eastAsiaTheme="majorEastAsia"/>
        </w:rPr>
        <w:br/>
      </w:r>
      <w:r w:rsidRPr="0008400B">
        <w:t xml:space="preserve">An external consultant with extensive experience in project evaluations, </w:t>
      </w:r>
      <w:r w:rsidR="000E584A" w:rsidRPr="0008400B">
        <w:t>prefera</w:t>
      </w:r>
      <w:r w:rsidRPr="0008400B">
        <w:t>bly disability</w:t>
      </w:r>
      <w:r w:rsidR="000E584A" w:rsidRPr="0008400B">
        <w:t xml:space="preserve"> rights</w:t>
      </w:r>
      <w:r w:rsidRPr="0008400B">
        <w:br/>
        <w:t>projects, will be deployed.</w:t>
      </w:r>
      <w:r w:rsidR="00066D59">
        <w:t xml:space="preserve"> The evaluator(s) should identify an appropriate impact evaluation methodology (possibly a quasi-experimental approach) to create a counterfactual that can be used for causal inference.</w:t>
      </w:r>
    </w:p>
    <w:p w14:paraId="64FF5E01" w14:textId="21A01184" w:rsidR="00B54E8A" w:rsidRPr="006F3D2E" w:rsidRDefault="00B54E8A" w:rsidP="00484F46">
      <w:pPr>
        <w:rPr>
          <w:rFonts w:eastAsiaTheme="minorHAnsi" w:cstheme="minorHAnsi"/>
        </w:rPr>
      </w:pPr>
      <w:r w:rsidRPr="006F3D2E">
        <w:rPr>
          <w:rFonts w:eastAsiaTheme="minorHAnsi" w:cstheme="minorHAnsi"/>
        </w:rPr>
        <w:t xml:space="preserve">The evaluator(s) should scrutinise the data and evidence produced by the project Monitoring, Evaluation and Learning </w:t>
      </w:r>
      <w:r w:rsidRPr="0008400B">
        <w:t xml:space="preserve">(project proposal, baseline </w:t>
      </w:r>
      <w:r w:rsidR="00986DC0" w:rsidRPr="0008400B">
        <w:t>s</w:t>
      </w:r>
      <w:r w:rsidRPr="0008400B">
        <w:t xml:space="preserve">urvey report, </w:t>
      </w:r>
      <w:r w:rsidR="00986DC0" w:rsidRPr="0008400B">
        <w:t xml:space="preserve">review </w:t>
      </w:r>
      <w:r w:rsidRPr="0008400B">
        <w:t>annual progress and reports and data gathered through MEL systems)</w:t>
      </w:r>
      <w:r w:rsidRPr="006F3D2E">
        <w:rPr>
          <w:rFonts w:eastAsiaTheme="minorHAnsi" w:cstheme="minorHAnsi"/>
        </w:rPr>
        <w:t xml:space="preserve">, comparing this with the evidence on the ground through spot-checking and cross-checking for verification. </w:t>
      </w:r>
    </w:p>
    <w:p w14:paraId="15A09BD8" w14:textId="60BFF5E1" w:rsidR="003E7040" w:rsidRPr="003941DB" w:rsidRDefault="00066D59" w:rsidP="00484F46">
      <w:r w:rsidRPr="00484F46">
        <w:t>The evaluator(s) should supplement and triangulate e</w:t>
      </w:r>
      <w:r w:rsidR="00B54E8A" w:rsidRPr="00484F46">
        <w:t>xisting secondary data</w:t>
      </w:r>
      <w:r w:rsidRPr="00484F46">
        <w:t xml:space="preserve"> </w:t>
      </w:r>
      <w:r w:rsidR="00B54E8A" w:rsidRPr="00484F46">
        <w:t>with primary data collection, using</w:t>
      </w:r>
      <w:r w:rsidR="003E7040" w:rsidRPr="0008400B">
        <w:t xml:space="preserve"> quantitative and qualitative methodologies</w:t>
      </w:r>
      <w:r w:rsidR="00034489">
        <w:t xml:space="preserve"> and appropriate representative/random sampling method</w:t>
      </w:r>
      <w:r w:rsidR="003606D8">
        <w:t>s</w:t>
      </w:r>
      <w:r w:rsidR="003E7040" w:rsidRPr="0008400B">
        <w:t>. Structured questionnaires (for teachers, parents</w:t>
      </w:r>
      <w:r w:rsidR="003606D8">
        <w:t xml:space="preserve">, including the Washington Group Questions and Inner Wellbeing assessment for </w:t>
      </w:r>
      <w:r w:rsidR="003606D8" w:rsidRPr="0008400B">
        <w:t xml:space="preserve">school children </w:t>
      </w:r>
      <w:r w:rsidR="00C72042">
        <w:t>and</w:t>
      </w:r>
      <w:r w:rsidR="003606D8" w:rsidRPr="0008400B">
        <w:t xml:space="preserve"> other persons with disability,</w:t>
      </w:r>
      <w:r w:rsidR="003E7040" w:rsidRPr="0008400B">
        <w:t xml:space="preserve">) will be used as a primary source of information in addition to semi-structured interviews, focus group discussions, key informant interviews &amp; discussions and meetings with local authorities &amp; partner organizations and observations. In addition, the consultant should collect at least </w:t>
      </w:r>
      <w:r w:rsidR="00A672CB">
        <w:t>eight</w:t>
      </w:r>
      <w:r w:rsidR="003E7040" w:rsidRPr="0008400B">
        <w:t xml:space="preserve"> relevant case stories as</w:t>
      </w:r>
      <w:r w:rsidR="008F1C81">
        <w:t xml:space="preserve"> </w:t>
      </w:r>
      <w:r w:rsidR="003E7040" w:rsidRPr="0008400B">
        <w:t>evidence of change</w:t>
      </w:r>
      <w:r w:rsidR="008F1C81">
        <w:t xml:space="preserve"> or no change</w:t>
      </w:r>
      <w:r w:rsidR="003E7040" w:rsidRPr="0008400B">
        <w:t>.</w:t>
      </w:r>
      <w:r w:rsidR="003E7040" w:rsidRPr="00484F46">
        <w:rPr>
          <w:caps/>
        </w:rPr>
        <w:br/>
      </w:r>
      <w:r w:rsidR="003E7040" w:rsidRPr="00484F46">
        <w:rPr>
          <w:rStyle w:val="Heading2Char"/>
          <w:rFonts w:eastAsia="Calibri"/>
          <w:sz w:val="24"/>
          <w:szCs w:val="24"/>
        </w:rPr>
        <w:t>Data collection and Analysis Procedures</w:t>
      </w:r>
      <w:r w:rsidR="003E7040" w:rsidRPr="00484F46">
        <w:rPr>
          <w:rStyle w:val="Heading2Char"/>
          <w:rFonts w:eastAsia="Calibri"/>
          <w:sz w:val="24"/>
          <w:szCs w:val="24"/>
        </w:rPr>
        <w:br/>
      </w:r>
      <w:r w:rsidR="003E7040" w:rsidRPr="0008400B">
        <w:t xml:space="preserve">The evaluation </w:t>
      </w:r>
      <w:r w:rsidR="008F1C81">
        <w:t>should employ</w:t>
      </w:r>
      <w:r w:rsidR="003E7040" w:rsidRPr="0008400B">
        <w:t xml:space="preserve"> a participatory approach involving project staff and relevant stakeholders (</w:t>
      </w:r>
      <w:r w:rsidR="00A67C30" w:rsidRPr="0008400B">
        <w:t>g</w:t>
      </w:r>
      <w:r w:rsidR="003E7040" w:rsidRPr="0008400B">
        <w:t>overnment, local NGOs, school committees, students</w:t>
      </w:r>
      <w:r w:rsidR="003E7040" w:rsidRPr="0008400B">
        <w:rPr>
          <w:rFonts w:hint="eastAsia"/>
        </w:rPr>
        <w:t>’</w:t>
      </w:r>
      <w:r w:rsidR="003E7040" w:rsidRPr="0008400B">
        <w:t>parents &amp; families and CDFs representatives). The process</w:t>
      </w:r>
      <w:r w:rsidR="008F1C81">
        <w:t xml:space="preserve"> should</w:t>
      </w:r>
      <w:r w:rsidR="003E7040" w:rsidRPr="0008400B">
        <w:t xml:space="preserve"> also include orientation of the respondents/evaluation team on the purpose and benefits of the evaluation to ensure</w:t>
      </w:r>
      <w:r w:rsidR="00A672CB">
        <w:t xml:space="preserve"> </w:t>
      </w:r>
      <w:r w:rsidR="003E7040" w:rsidRPr="003941DB">
        <w:t xml:space="preserve">ownership and transparency. </w:t>
      </w:r>
    </w:p>
    <w:p w14:paraId="5D0C5C2E" w14:textId="4BD2E474" w:rsidR="00B54E8A" w:rsidRPr="00484F46" w:rsidRDefault="003E7040" w:rsidP="00721B5A">
      <w:r w:rsidRPr="00484F46">
        <w:t>The consultants should develop the mechanisms that encourage the participation of other</w:t>
      </w:r>
      <w:r w:rsidRPr="00484F46">
        <w:br/>
        <w:t>agencies (NGOs, DPOs and government officials) in the final evaluation survey. NGOs, schools staff, students</w:t>
      </w:r>
      <w:r w:rsidRPr="00484F46">
        <w:rPr>
          <w:rFonts w:hint="eastAsia"/>
        </w:rPr>
        <w:t>’</w:t>
      </w:r>
      <w:r w:rsidRPr="00484F46">
        <w:t xml:space="preserve"> parents/families, government offices and DPOs will engage in providing inputs</w:t>
      </w:r>
      <w:r w:rsidR="008F1C81" w:rsidRPr="00484F46">
        <w:t xml:space="preserve"> </w:t>
      </w:r>
      <w:r w:rsidRPr="00484F46">
        <w:t>through interview and commenting</w:t>
      </w:r>
      <w:r w:rsidR="00B54E8A" w:rsidRPr="00484F46">
        <w:t xml:space="preserve"> on</w:t>
      </w:r>
      <w:r w:rsidRPr="00484F46">
        <w:t xml:space="preserve"> the final recommendations/finding</w:t>
      </w:r>
      <w:r w:rsidR="00B54E8A" w:rsidRPr="00484F46">
        <w:t>s</w:t>
      </w:r>
      <w:r w:rsidRPr="00484F46">
        <w:t>.</w:t>
      </w:r>
    </w:p>
    <w:p w14:paraId="3E393C75" w14:textId="77777777" w:rsidR="00B54E8A" w:rsidRDefault="00B54E8A" w:rsidP="00484F46">
      <w:r>
        <w:t>Adherence to ADD policies</w:t>
      </w:r>
    </w:p>
    <w:p w14:paraId="34D135FD" w14:textId="77777777" w:rsidR="00B54E8A" w:rsidRPr="00484F46" w:rsidRDefault="00B54E8A" w:rsidP="00484F46">
      <w:r w:rsidRPr="00484F46">
        <w:t>The consultant(s) will adhere to the following ADD policies by reading and signing before visiting the project:</w:t>
      </w:r>
    </w:p>
    <w:p w14:paraId="5910EA73" w14:textId="77777777" w:rsidR="00B54E8A" w:rsidRPr="008755DC" w:rsidRDefault="00B54E8A" w:rsidP="00B54E8A">
      <w:pPr>
        <w:pStyle w:val="Bulletpoint"/>
        <w:rPr>
          <w:rFonts w:asciiTheme="minorHAnsi" w:hAnsiTheme="minorHAnsi"/>
          <w:sz w:val="24"/>
          <w:szCs w:val="24"/>
        </w:rPr>
      </w:pPr>
      <w:r w:rsidRPr="008755DC">
        <w:rPr>
          <w:rFonts w:asciiTheme="minorHAnsi" w:hAnsiTheme="minorHAnsi"/>
          <w:sz w:val="24"/>
          <w:szCs w:val="24"/>
        </w:rPr>
        <w:t xml:space="preserve">Ethical guidelines </w:t>
      </w:r>
    </w:p>
    <w:p w14:paraId="78FF18D0" w14:textId="77777777" w:rsidR="00B54E8A" w:rsidRPr="008755DC" w:rsidRDefault="00B54E8A" w:rsidP="00B54E8A">
      <w:pPr>
        <w:pStyle w:val="Bulletpoint"/>
        <w:rPr>
          <w:rFonts w:asciiTheme="minorHAnsi" w:hAnsiTheme="minorHAnsi"/>
          <w:sz w:val="24"/>
          <w:szCs w:val="24"/>
        </w:rPr>
      </w:pPr>
      <w:r w:rsidRPr="008755DC">
        <w:rPr>
          <w:rFonts w:asciiTheme="minorHAnsi" w:hAnsiTheme="minorHAnsi"/>
          <w:sz w:val="24"/>
          <w:szCs w:val="24"/>
        </w:rPr>
        <w:t xml:space="preserve">Safeguarding policy </w:t>
      </w:r>
    </w:p>
    <w:p w14:paraId="43D65C54" w14:textId="77777777" w:rsidR="003E7040" w:rsidRPr="004F7F22" w:rsidRDefault="003E7040" w:rsidP="00B70795">
      <w:pPr>
        <w:pStyle w:val="Heading1"/>
        <w:rPr>
          <w:sz w:val="24"/>
          <w:szCs w:val="24"/>
        </w:rPr>
      </w:pPr>
      <w:r w:rsidRPr="004F7F22">
        <w:rPr>
          <w:sz w:val="24"/>
          <w:szCs w:val="24"/>
        </w:rPr>
        <w:t xml:space="preserve">Deliverables </w:t>
      </w:r>
    </w:p>
    <w:p w14:paraId="7DBFA66C" w14:textId="62F428A3" w:rsidR="00ED1845" w:rsidRDefault="00ED1845" w:rsidP="0008400B">
      <w:pPr>
        <w:pStyle w:val="Numberedlist"/>
        <w:numPr>
          <w:ilvl w:val="0"/>
          <w:numId w:val="0"/>
        </w:numPr>
      </w:pPr>
      <w:r>
        <w:t>Major deliverables for this project will include a draft report, presentation of findings and a final report.</w:t>
      </w:r>
    </w:p>
    <w:p w14:paraId="600F3482" w14:textId="1A5CB6E7" w:rsidR="00ED1845" w:rsidRPr="00BD2BB4" w:rsidRDefault="00ED1845" w:rsidP="00ED1845">
      <w:pPr>
        <w:spacing w:line="240" w:lineRule="auto"/>
        <w:jc w:val="both"/>
        <w:rPr>
          <w:rFonts w:cs="Open Sans"/>
          <w:bCs/>
        </w:rPr>
      </w:pPr>
      <w:r>
        <w:rPr>
          <w:rFonts w:cs="Open Sans"/>
          <w:bCs/>
        </w:rPr>
        <w:t>Report deliverables</w:t>
      </w:r>
      <w:r w:rsidRPr="00BD2BB4">
        <w:rPr>
          <w:rFonts w:cs="Open Sans"/>
          <w:bCs/>
        </w:rPr>
        <w:t xml:space="preserve"> must be provided in English and should include, but</w:t>
      </w:r>
      <w:r>
        <w:rPr>
          <w:rFonts w:cs="Open Sans"/>
          <w:bCs/>
        </w:rPr>
        <w:t xml:space="preserve"> </w:t>
      </w:r>
      <w:r w:rsidRPr="00BD2BB4">
        <w:rPr>
          <w:rFonts w:cs="Open Sans"/>
          <w:bCs/>
        </w:rPr>
        <w:t xml:space="preserve">not </w:t>
      </w:r>
      <w:r>
        <w:rPr>
          <w:rFonts w:cs="Open Sans"/>
          <w:bCs/>
        </w:rPr>
        <w:t xml:space="preserve">be </w:t>
      </w:r>
      <w:r w:rsidRPr="00BD2BB4">
        <w:rPr>
          <w:rFonts w:cs="Open Sans"/>
          <w:bCs/>
        </w:rPr>
        <w:t>limited to, the following:</w:t>
      </w:r>
    </w:p>
    <w:p w14:paraId="425E5311" w14:textId="77777777" w:rsidR="00ED1845" w:rsidRPr="00BD2BB4" w:rsidRDefault="00ED1845" w:rsidP="0008400B">
      <w:pPr>
        <w:pStyle w:val="Bulletpoint"/>
      </w:pPr>
      <w:r>
        <w:t xml:space="preserve">Preface </w:t>
      </w:r>
    </w:p>
    <w:p w14:paraId="37A585F9" w14:textId="77777777" w:rsidR="00ED1845" w:rsidRDefault="00ED1845" w:rsidP="0008400B">
      <w:pPr>
        <w:pStyle w:val="Bulletpoint"/>
      </w:pPr>
      <w:r>
        <w:t xml:space="preserve">Executive Summary </w:t>
      </w:r>
    </w:p>
    <w:p w14:paraId="64117048" w14:textId="77777777" w:rsidR="00ED1845" w:rsidRDefault="00ED1845" w:rsidP="0008400B">
      <w:pPr>
        <w:pStyle w:val="Bulletpoint"/>
      </w:pPr>
      <w:r>
        <w:t xml:space="preserve">Introduction and overview </w:t>
      </w:r>
    </w:p>
    <w:p w14:paraId="0C0D574C" w14:textId="77777777" w:rsidR="00ED1845" w:rsidRDefault="00ED1845" w:rsidP="0008400B">
      <w:pPr>
        <w:pStyle w:val="Bulletpoint"/>
      </w:pPr>
      <w:r>
        <w:t>Assessment Design</w:t>
      </w:r>
    </w:p>
    <w:p w14:paraId="76DAA99D" w14:textId="77777777" w:rsidR="00ED1845" w:rsidRDefault="00ED1845" w:rsidP="0008400B">
      <w:pPr>
        <w:pStyle w:val="Bulletpoint"/>
      </w:pPr>
      <w:r>
        <w:t xml:space="preserve">Key Finding </w:t>
      </w:r>
    </w:p>
    <w:p w14:paraId="3DA9F647" w14:textId="77777777" w:rsidR="00ED1845" w:rsidRDefault="00ED1845" w:rsidP="0008400B">
      <w:pPr>
        <w:pStyle w:val="Bulletpoint"/>
      </w:pPr>
      <w:r>
        <w:t xml:space="preserve">Conclusion and Recommendation </w:t>
      </w:r>
    </w:p>
    <w:p w14:paraId="3C59E094" w14:textId="6C8F5140" w:rsidR="00ED1845" w:rsidRDefault="00ED1845" w:rsidP="0008400B">
      <w:pPr>
        <w:pStyle w:val="Bulletpoint"/>
      </w:pPr>
      <w:r>
        <w:t xml:space="preserve">References </w:t>
      </w:r>
    </w:p>
    <w:p w14:paraId="5F095EFC" w14:textId="77777777" w:rsidR="00ED1845" w:rsidRPr="00C83140" w:rsidRDefault="00ED1845" w:rsidP="0008400B">
      <w:pPr>
        <w:pStyle w:val="Bulletpoint"/>
      </w:pPr>
      <w:r>
        <w:t xml:space="preserve">Appendix </w:t>
      </w:r>
      <w:r w:rsidRPr="00C83140">
        <w:t xml:space="preserve"> </w:t>
      </w:r>
    </w:p>
    <w:p w14:paraId="2E9DE24F" w14:textId="2476D88B" w:rsidR="00ED1845" w:rsidRPr="00ED1845" w:rsidRDefault="00ED1845" w:rsidP="0008400B">
      <w:pPr>
        <w:pStyle w:val="Numberedlist"/>
        <w:numPr>
          <w:ilvl w:val="0"/>
          <w:numId w:val="0"/>
        </w:numPr>
        <w:rPr>
          <w:lang w:val="en-US"/>
        </w:rPr>
      </w:pPr>
      <w:r>
        <w:rPr>
          <w:lang w:val="en-US"/>
        </w:rPr>
        <w:t xml:space="preserve">The </w:t>
      </w:r>
      <w:r w:rsidRPr="00ED1845">
        <w:rPr>
          <w:lang w:val="en-US"/>
        </w:rPr>
        <w:t xml:space="preserve">Consultant will be expected to deliver the following </w:t>
      </w:r>
      <w:r>
        <w:rPr>
          <w:lang w:val="en-US"/>
        </w:rPr>
        <w:t xml:space="preserve">activities and </w:t>
      </w:r>
      <w:r w:rsidRPr="00ED1845">
        <w:rPr>
          <w:lang w:val="en-US"/>
        </w:rPr>
        <w:t>outputs:</w:t>
      </w:r>
    </w:p>
    <w:p w14:paraId="79FFB242" w14:textId="77777777" w:rsidR="00ED1845" w:rsidRPr="00ED1845" w:rsidRDefault="00ED1845" w:rsidP="0008400B">
      <w:pPr>
        <w:pStyle w:val="Bulletpoint"/>
        <w:rPr>
          <w:lang w:val="en-US"/>
        </w:rPr>
      </w:pPr>
      <w:r w:rsidRPr="00ED1845">
        <w:rPr>
          <w:lang w:val="en-US"/>
        </w:rPr>
        <w:t xml:space="preserve">Desk review of relevant project documents, studies and reports conducted </w:t>
      </w:r>
    </w:p>
    <w:p w14:paraId="61668BB4" w14:textId="77777777" w:rsidR="00ED1845" w:rsidRPr="00ED1845" w:rsidRDefault="00ED1845" w:rsidP="0008400B">
      <w:pPr>
        <w:pStyle w:val="Bulletpoint"/>
        <w:rPr>
          <w:lang w:val="en-US"/>
        </w:rPr>
      </w:pPr>
      <w:r w:rsidRPr="00ED1845">
        <w:rPr>
          <w:lang w:val="en-US"/>
        </w:rPr>
        <w:t xml:space="preserve">Inception reports produced with methodology, data collection tools, work scheduling, and framing of questions completed </w:t>
      </w:r>
    </w:p>
    <w:p w14:paraId="360A70CD" w14:textId="09C330F6" w:rsidR="00ED1845" w:rsidRPr="00ED1845" w:rsidRDefault="00ED1845" w:rsidP="0008400B">
      <w:pPr>
        <w:pStyle w:val="Bulletpoint"/>
        <w:rPr>
          <w:lang w:val="en-US"/>
        </w:rPr>
      </w:pPr>
      <w:r w:rsidRPr="00ED1845">
        <w:rPr>
          <w:lang w:val="en-US"/>
        </w:rPr>
        <w:t xml:space="preserve">Field work/data collection conducted by consultant team </w:t>
      </w:r>
    </w:p>
    <w:p w14:paraId="49963E57" w14:textId="77777777" w:rsidR="00ED1845" w:rsidRPr="00ED1845" w:rsidRDefault="00ED1845" w:rsidP="0008400B">
      <w:pPr>
        <w:pStyle w:val="Bulletpoint"/>
        <w:rPr>
          <w:lang w:val="en-US"/>
        </w:rPr>
      </w:pPr>
      <w:r w:rsidRPr="00ED1845">
        <w:rPr>
          <w:lang w:val="en-US"/>
        </w:rPr>
        <w:t>A short field work report just after completed the field work and debriefing to project team</w:t>
      </w:r>
    </w:p>
    <w:p w14:paraId="23E26F97" w14:textId="754458FA" w:rsidR="00ED1845" w:rsidRPr="00ED1845" w:rsidRDefault="00ED1845" w:rsidP="0008400B">
      <w:pPr>
        <w:pStyle w:val="Bulletpoint"/>
        <w:rPr>
          <w:lang w:val="en-US"/>
        </w:rPr>
      </w:pPr>
      <w:r w:rsidRPr="00ED1845">
        <w:rPr>
          <w:lang w:val="en-US"/>
        </w:rPr>
        <w:lastRenderedPageBreak/>
        <w:t xml:space="preserve">Production of draft reports in English </w:t>
      </w:r>
      <w:r>
        <w:rPr>
          <w:lang w:val="en-US"/>
        </w:rPr>
        <w:t xml:space="preserve">during </w:t>
      </w:r>
      <w:r w:rsidRPr="00ED1845">
        <w:rPr>
          <w:lang w:val="en-US"/>
        </w:rPr>
        <w:t>data collection</w:t>
      </w:r>
    </w:p>
    <w:p w14:paraId="40DFC17B" w14:textId="77777777" w:rsidR="00ED1845" w:rsidRPr="00ED1845" w:rsidRDefault="00ED1845" w:rsidP="0008400B">
      <w:pPr>
        <w:pStyle w:val="Bulletpoint"/>
        <w:rPr>
          <w:lang w:val="en-US"/>
        </w:rPr>
      </w:pPr>
      <w:r w:rsidRPr="00ED1845">
        <w:rPr>
          <w:lang w:val="en-US"/>
        </w:rPr>
        <w:t xml:space="preserve">Submission of final reports after comments from all stakeholders and response from the management of the project. </w:t>
      </w:r>
    </w:p>
    <w:p w14:paraId="630E6C6A" w14:textId="77777777" w:rsidR="00ED1845" w:rsidRPr="00ED1845" w:rsidRDefault="00ED1845" w:rsidP="0008400B">
      <w:pPr>
        <w:pStyle w:val="Bulletpoint"/>
        <w:rPr>
          <w:b/>
          <w:lang w:val="en-US"/>
        </w:rPr>
      </w:pPr>
      <w:r w:rsidRPr="00ED1845">
        <w:rPr>
          <w:lang w:val="en-US"/>
        </w:rPr>
        <w:t>Handover of all raw qualitative and quantitative data together with hard copies of the report</w:t>
      </w:r>
    </w:p>
    <w:p w14:paraId="36BE356E" w14:textId="77777777" w:rsidR="003E7040" w:rsidRPr="00DD290D" w:rsidRDefault="003E7040" w:rsidP="00B70795">
      <w:pPr>
        <w:pStyle w:val="Heading1"/>
        <w:rPr>
          <w:rFonts w:eastAsiaTheme="majorEastAsia"/>
          <w:sz w:val="24"/>
          <w:szCs w:val="24"/>
        </w:rPr>
      </w:pPr>
      <w:r w:rsidRPr="00DD290D">
        <w:rPr>
          <w:rFonts w:eastAsiaTheme="majorEastAsia"/>
          <w:sz w:val="24"/>
          <w:szCs w:val="24"/>
        </w:rPr>
        <w:t>Professional Expertise Required</w:t>
      </w:r>
    </w:p>
    <w:p w14:paraId="3A148DA9" w14:textId="1D230D89" w:rsidR="003E7040" w:rsidRPr="004B0214" w:rsidRDefault="003E7040" w:rsidP="00145FC8">
      <w:r w:rsidRPr="004B0214">
        <w:t xml:space="preserve">The contract will be between ADD International and the consultant (or their organization), who will determine the team appropriate to conduct the external evaluation effectively and efficiently. The </w:t>
      </w:r>
      <w:r w:rsidR="00145FC8" w:rsidRPr="004B0214">
        <w:t>consultant</w:t>
      </w:r>
      <w:r w:rsidR="003606D8">
        <w:t xml:space="preserve"> team</w:t>
      </w:r>
      <w:r w:rsidR="00145FC8" w:rsidRPr="004B0214">
        <w:t xml:space="preserve"> must</w:t>
      </w:r>
      <w:r w:rsidRPr="004B0214">
        <w:t xml:space="preserve"> meet the following minimum criteria: </w:t>
      </w:r>
    </w:p>
    <w:p w14:paraId="418B57EC" w14:textId="68C68359" w:rsidR="003E7040" w:rsidRPr="004B0214" w:rsidRDefault="003E7040" w:rsidP="00484F46">
      <w:pPr>
        <w:pStyle w:val="Bulletpoint"/>
        <w:numPr>
          <w:ilvl w:val="0"/>
          <w:numId w:val="42"/>
        </w:numPr>
        <w:spacing w:line="240" w:lineRule="auto"/>
      </w:pPr>
      <w:r w:rsidRPr="004B0214">
        <w:t xml:space="preserve">Minimum of a university degree in </w:t>
      </w:r>
      <w:r w:rsidR="00A67C30">
        <w:t>e</w:t>
      </w:r>
      <w:r w:rsidRPr="004B0214">
        <w:t>ducation, social sciences, development studies, communications or the equivalent;</w:t>
      </w:r>
    </w:p>
    <w:p w14:paraId="19B8D62C" w14:textId="77777777" w:rsidR="003E7040" w:rsidRPr="004B0214" w:rsidRDefault="003E7040" w:rsidP="00484F46">
      <w:pPr>
        <w:pStyle w:val="Bulletpoint"/>
        <w:numPr>
          <w:ilvl w:val="0"/>
          <w:numId w:val="42"/>
        </w:numPr>
        <w:spacing w:line="240" w:lineRule="auto"/>
      </w:pPr>
      <w:r w:rsidRPr="004B0214">
        <w:t>7-10 years’ experience in project evaluation and related methodologies, preferably in the Sudan</w:t>
      </w:r>
      <w:r w:rsidR="00A67C30">
        <w:t>ese</w:t>
      </w:r>
      <w:r w:rsidRPr="004B0214">
        <w:t xml:space="preserve"> and/or African context.</w:t>
      </w:r>
    </w:p>
    <w:p w14:paraId="62FD1CDD" w14:textId="1C2BF97F" w:rsidR="003E7040" w:rsidRPr="004B0214" w:rsidRDefault="003E7040" w:rsidP="00484F46">
      <w:pPr>
        <w:pStyle w:val="Bulletpoint"/>
        <w:numPr>
          <w:ilvl w:val="0"/>
          <w:numId w:val="42"/>
        </w:numPr>
        <w:spacing w:line="240" w:lineRule="auto"/>
      </w:pPr>
      <w:r w:rsidRPr="004B0214">
        <w:t>Experience in conducting participatory (qualitative and quantitative) evaluation techniques</w:t>
      </w:r>
      <w:r w:rsidR="003606D8">
        <w:t xml:space="preserve"> and random sampling methods</w:t>
      </w:r>
    </w:p>
    <w:p w14:paraId="2349440C" w14:textId="69A06E3F" w:rsidR="003E7040" w:rsidRPr="004B0214" w:rsidRDefault="003E7040" w:rsidP="00484F46">
      <w:pPr>
        <w:pStyle w:val="Bulletpoint"/>
        <w:numPr>
          <w:ilvl w:val="0"/>
          <w:numId w:val="42"/>
        </w:numPr>
        <w:spacing w:line="240" w:lineRule="auto"/>
      </w:pPr>
      <w:r w:rsidRPr="004B0214">
        <w:t>Experience of leading evaluations of EU-funded projects or those of similar agencies.</w:t>
      </w:r>
    </w:p>
    <w:p w14:paraId="4CC43A34" w14:textId="22A9DD6D" w:rsidR="003E7040" w:rsidRPr="004B0214" w:rsidRDefault="003E7040" w:rsidP="00484F46">
      <w:pPr>
        <w:pStyle w:val="Bulletpoint"/>
        <w:numPr>
          <w:ilvl w:val="0"/>
          <w:numId w:val="42"/>
        </w:numPr>
        <w:spacing w:line="240" w:lineRule="auto"/>
      </w:pPr>
      <w:r w:rsidRPr="004B0214">
        <w:t xml:space="preserve">An understanding of inclusive </w:t>
      </w:r>
      <w:r w:rsidR="00A67C30">
        <w:t>e</w:t>
      </w:r>
      <w:r w:rsidRPr="004B0214">
        <w:t>ducation</w:t>
      </w:r>
    </w:p>
    <w:p w14:paraId="1EF9BF6C" w14:textId="77777777" w:rsidR="003E7040" w:rsidRPr="004B0214" w:rsidRDefault="003E7040" w:rsidP="00484F46">
      <w:pPr>
        <w:pStyle w:val="Bulletpoint"/>
        <w:numPr>
          <w:ilvl w:val="0"/>
          <w:numId w:val="42"/>
        </w:numPr>
        <w:spacing w:line="240" w:lineRule="auto"/>
      </w:pPr>
      <w:r w:rsidRPr="004B0214">
        <w:t>An understanding of disability from a human rights perspective.</w:t>
      </w:r>
    </w:p>
    <w:p w14:paraId="6E31669A" w14:textId="77777777" w:rsidR="003E7040" w:rsidRPr="004B0214" w:rsidRDefault="003E7040" w:rsidP="00484F46">
      <w:pPr>
        <w:pStyle w:val="Bulletpoint"/>
        <w:numPr>
          <w:ilvl w:val="0"/>
          <w:numId w:val="42"/>
        </w:numPr>
        <w:spacing w:line="240" w:lineRule="auto"/>
      </w:pPr>
      <w:r w:rsidRPr="004B0214">
        <w:t>Experience in the field of disability and in working with persons with disabilities in developing countries.</w:t>
      </w:r>
    </w:p>
    <w:p w14:paraId="783A1003" w14:textId="77777777" w:rsidR="003E7040" w:rsidRPr="004B0214" w:rsidRDefault="003E7040" w:rsidP="00484F46">
      <w:pPr>
        <w:pStyle w:val="Bulletpoint"/>
        <w:numPr>
          <w:ilvl w:val="0"/>
          <w:numId w:val="42"/>
        </w:numPr>
        <w:spacing w:line="240" w:lineRule="auto"/>
      </w:pPr>
      <w:r w:rsidRPr="004B0214">
        <w:t>Practical knowledge of rights-based approaches in DPOs.</w:t>
      </w:r>
    </w:p>
    <w:p w14:paraId="66853CD9" w14:textId="77777777" w:rsidR="003E7040" w:rsidRPr="004B0214" w:rsidRDefault="003E7040" w:rsidP="00484F46">
      <w:pPr>
        <w:pStyle w:val="Bulletpoint"/>
        <w:numPr>
          <w:ilvl w:val="0"/>
          <w:numId w:val="42"/>
        </w:numPr>
        <w:spacing w:line="240" w:lineRule="auto"/>
      </w:pPr>
      <w:r w:rsidRPr="004B0214">
        <w:t>Familiarity with Sudan</w:t>
      </w:r>
      <w:r w:rsidR="00A67C30">
        <w:t>ese</w:t>
      </w:r>
      <w:r w:rsidRPr="004B0214">
        <w:t xml:space="preserve"> culture is an asset.</w:t>
      </w:r>
    </w:p>
    <w:p w14:paraId="207C311E" w14:textId="77777777" w:rsidR="003E7040" w:rsidRPr="004B0214" w:rsidRDefault="003E7040" w:rsidP="00484F46">
      <w:pPr>
        <w:pStyle w:val="Bulletpoint"/>
        <w:numPr>
          <w:ilvl w:val="0"/>
          <w:numId w:val="42"/>
        </w:numPr>
        <w:spacing w:line="240" w:lineRule="auto"/>
      </w:pPr>
      <w:r w:rsidRPr="004B0214">
        <w:t>Excellent spoken and written English.</w:t>
      </w:r>
      <w:bookmarkStart w:id="1" w:name="OLE_LINK6"/>
      <w:bookmarkStart w:id="2" w:name="OLE_LINK5"/>
    </w:p>
    <w:p w14:paraId="57750F08" w14:textId="77777777" w:rsidR="003E7040" w:rsidRPr="004B0214" w:rsidRDefault="003E7040" w:rsidP="00484F46">
      <w:pPr>
        <w:pStyle w:val="Bulletpoint"/>
        <w:numPr>
          <w:ilvl w:val="0"/>
          <w:numId w:val="42"/>
        </w:numPr>
        <w:spacing w:line="240" w:lineRule="auto"/>
      </w:pPr>
      <w:r w:rsidRPr="004B0214">
        <w:t xml:space="preserve">Ability to travel independently in the project area </w:t>
      </w:r>
    </w:p>
    <w:p w14:paraId="2B262298" w14:textId="78B72786" w:rsidR="0059087C" w:rsidRDefault="003E7040" w:rsidP="00484F46">
      <w:pPr>
        <w:pStyle w:val="Bulletpoint"/>
        <w:numPr>
          <w:ilvl w:val="0"/>
          <w:numId w:val="42"/>
        </w:numPr>
        <w:spacing w:line="240" w:lineRule="auto"/>
      </w:pPr>
      <w:r w:rsidRPr="004B0214">
        <w:t>Availability to perform the assignment within the specified timeframe</w:t>
      </w:r>
    </w:p>
    <w:p w14:paraId="2066B2DB" w14:textId="3AB1BA2A" w:rsidR="003E7040" w:rsidRPr="00C06BC5" w:rsidRDefault="003E7040" w:rsidP="00BA1525">
      <w:pPr>
        <w:pStyle w:val="Heading1"/>
        <w:rPr>
          <w:rFonts w:eastAsiaTheme="majorEastAsia"/>
          <w:sz w:val="24"/>
          <w:szCs w:val="24"/>
        </w:rPr>
      </w:pPr>
      <w:bookmarkStart w:id="3" w:name="_Hlk18849581"/>
      <w:bookmarkEnd w:id="1"/>
      <w:bookmarkEnd w:id="2"/>
      <w:r w:rsidRPr="00C06BC5">
        <w:rPr>
          <w:rFonts w:eastAsiaTheme="majorEastAsia"/>
          <w:sz w:val="24"/>
          <w:szCs w:val="24"/>
        </w:rPr>
        <w:t xml:space="preserve">Contacts </w:t>
      </w:r>
      <w:r w:rsidR="0059087C" w:rsidRPr="00C06BC5">
        <w:rPr>
          <w:rFonts w:eastAsiaTheme="majorEastAsia"/>
          <w:sz w:val="24"/>
          <w:szCs w:val="24"/>
        </w:rPr>
        <w:t xml:space="preserve">Period </w:t>
      </w:r>
      <w:r w:rsidRPr="00C06BC5">
        <w:rPr>
          <w:rFonts w:eastAsiaTheme="majorEastAsia"/>
          <w:sz w:val="24"/>
          <w:szCs w:val="24"/>
        </w:rPr>
        <w:t>and application process</w:t>
      </w:r>
    </w:p>
    <w:p w14:paraId="4F3FC123" w14:textId="33DE6E3E" w:rsidR="0059087C" w:rsidRPr="00721B5A" w:rsidRDefault="0059087C" w:rsidP="0059087C">
      <w:pPr>
        <w:rPr>
          <w:b/>
          <w:bCs/>
        </w:rPr>
      </w:pPr>
      <w:r w:rsidRPr="00721B5A">
        <w:rPr>
          <w:b/>
          <w:bCs/>
        </w:rPr>
        <w:t xml:space="preserve">The assignment is expected to extend over a period of two months starting on the </w:t>
      </w:r>
      <w:r w:rsidR="008B0778">
        <w:rPr>
          <w:b/>
          <w:bCs/>
        </w:rPr>
        <w:t>1 December</w:t>
      </w:r>
      <w:r w:rsidRPr="00721B5A">
        <w:rPr>
          <w:b/>
          <w:bCs/>
        </w:rPr>
        <w:t xml:space="preserve"> 2019.</w:t>
      </w:r>
    </w:p>
    <w:bookmarkEnd w:id="3"/>
    <w:p w14:paraId="1EE84032" w14:textId="77777777" w:rsidR="003E7040" w:rsidRPr="004B0214" w:rsidRDefault="003E7040" w:rsidP="00B70795">
      <w:r w:rsidRPr="004B0214">
        <w:t>Candidates should submit the following information with their application:</w:t>
      </w:r>
    </w:p>
    <w:p w14:paraId="4EF38053" w14:textId="77777777" w:rsidR="003E7040" w:rsidRPr="004B0214" w:rsidRDefault="003E7040" w:rsidP="00B70795">
      <w:pPr>
        <w:pStyle w:val="Bulletpoint"/>
      </w:pPr>
      <w:r w:rsidRPr="004B0214">
        <w:t>Brief cover letter</w:t>
      </w:r>
    </w:p>
    <w:p w14:paraId="6E8ED8E6" w14:textId="77777777" w:rsidR="003E7040" w:rsidRPr="004B0214" w:rsidRDefault="003E7040" w:rsidP="00B70795">
      <w:pPr>
        <w:pStyle w:val="Bulletpoint"/>
      </w:pPr>
      <w:r w:rsidRPr="004B0214">
        <w:t>Curriculum vitae and list of previous assignments, highlighting those focuses on (Disability), Education and/or inclusive education projects evaluation.</w:t>
      </w:r>
    </w:p>
    <w:p w14:paraId="7923ED35" w14:textId="77777777" w:rsidR="003E7040" w:rsidRPr="004B0214" w:rsidRDefault="003E7040" w:rsidP="00B70795">
      <w:pPr>
        <w:pStyle w:val="Bulletpoint"/>
      </w:pPr>
      <w:r w:rsidRPr="004B0214">
        <w:t>Two references.</w:t>
      </w:r>
    </w:p>
    <w:p w14:paraId="724FFB9E" w14:textId="77777777" w:rsidR="003E7040" w:rsidRPr="004B0214" w:rsidRDefault="003E7040" w:rsidP="00B70795">
      <w:pPr>
        <w:pStyle w:val="Bulletpoint"/>
      </w:pPr>
      <w:r w:rsidRPr="004B0214">
        <w:t>One example of published work,</w:t>
      </w:r>
    </w:p>
    <w:p w14:paraId="0174D5DD" w14:textId="77777777" w:rsidR="003E7040" w:rsidRPr="004B0214" w:rsidRDefault="003E7040" w:rsidP="00B70795">
      <w:pPr>
        <w:pStyle w:val="Bulletpoint"/>
      </w:pPr>
      <w:r w:rsidRPr="004B0214">
        <w:t>A proposal of the detailed methodology in accordance with the terms of reference,</w:t>
      </w:r>
    </w:p>
    <w:p w14:paraId="7A3D1D54" w14:textId="77777777" w:rsidR="003E7040" w:rsidRPr="004B0214" w:rsidRDefault="003E7040" w:rsidP="00B70795">
      <w:pPr>
        <w:pStyle w:val="Bulletpoint"/>
      </w:pPr>
      <w:r w:rsidRPr="004B0214">
        <w:t>A tentative work plan and time schedule,</w:t>
      </w:r>
    </w:p>
    <w:p w14:paraId="7A2E1DC9" w14:textId="50E14C0B" w:rsidR="003E7040" w:rsidRPr="004B0214" w:rsidRDefault="003E7040" w:rsidP="006D35A2">
      <w:pPr>
        <w:pStyle w:val="Bulletpoint"/>
        <w:numPr>
          <w:ilvl w:val="0"/>
          <w:numId w:val="0"/>
        </w:numPr>
        <w:ind w:left="720"/>
      </w:pPr>
      <w:r w:rsidRPr="004B0214">
        <w:t>A budget breakdown for the consultancy including fees, travel, accommodation etc.</w:t>
      </w:r>
    </w:p>
    <w:p w14:paraId="7C424C86" w14:textId="77777777" w:rsidR="003E7040" w:rsidRPr="006D35A2" w:rsidRDefault="003E7040" w:rsidP="00EC24CE">
      <w:pPr>
        <w:pStyle w:val="Heading1"/>
        <w:rPr>
          <w:sz w:val="24"/>
          <w:szCs w:val="24"/>
        </w:rPr>
      </w:pPr>
      <w:r w:rsidRPr="006D35A2">
        <w:rPr>
          <w:sz w:val="24"/>
          <w:szCs w:val="24"/>
        </w:rPr>
        <w:t>Complete applications should be sent to:</w:t>
      </w:r>
    </w:p>
    <w:p w14:paraId="18FCCD11" w14:textId="49C9A1A1" w:rsidR="00AA5340" w:rsidRDefault="003E7040" w:rsidP="00AA5340">
      <w:r w:rsidRPr="004B0214">
        <w:t xml:space="preserve">ADD International, </w:t>
      </w:r>
      <w:r w:rsidR="00AA5340" w:rsidRPr="00AA5340">
        <w:t>Learning and Accountability Adviso</w:t>
      </w:r>
      <w:r w:rsidR="00AA5340">
        <w:t>r</w:t>
      </w:r>
      <w:r w:rsidR="00A52C56" w:rsidRPr="00A52C56">
        <w:t xml:space="preserve"> Andrew Christensen </w:t>
      </w:r>
      <w:hyperlink r:id="rId9" w:history="1">
        <w:r w:rsidR="00AA5340" w:rsidRPr="005368CA">
          <w:rPr>
            <w:rStyle w:val="Hyperlink"/>
          </w:rPr>
          <w:t>andrew.christensen@add.org.uk</w:t>
        </w:r>
      </w:hyperlink>
    </w:p>
    <w:p w14:paraId="13ED5018" w14:textId="3F48B2DF" w:rsidR="003E7040" w:rsidRPr="004B0214" w:rsidRDefault="003E7040" w:rsidP="00C06BC5">
      <w:r w:rsidRPr="004B0214">
        <w:t>Applications submitted should indicate as subject: Piloting inclusive education for children with disabilities in rural areas of Gedarif State Project in Sudan - final evaluation / application</w:t>
      </w:r>
    </w:p>
    <w:p w14:paraId="122653BB" w14:textId="5695CA9D" w:rsidR="003E7040" w:rsidRPr="004B0214" w:rsidRDefault="003E7040" w:rsidP="00B70795">
      <w:r w:rsidRPr="004B0214">
        <w:t>Deadline for submission of applications</w:t>
      </w:r>
      <w:r w:rsidR="00AA5340">
        <w:t xml:space="preserve"> is </w:t>
      </w:r>
      <w:r w:rsidR="008B0778">
        <w:t>15</w:t>
      </w:r>
      <w:r w:rsidR="002C7011">
        <w:t>/</w:t>
      </w:r>
      <w:r w:rsidR="0059087C">
        <w:t>10</w:t>
      </w:r>
      <w:r w:rsidR="00A6722D">
        <w:t>/</w:t>
      </w:r>
      <w:r w:rsidR="002C7011">
        <w:t>2019</w:t>
      </w:r>
      <w:r w:rsidRPr="002C7011">
        <w:t>.</w:t>
      </w:r>
    </w:p>
    <w:p w14:paraId="6366EA73" w14:textId="77777777" w:rsidR="003E7040" w:rsidRPr="004B0214" w:rsidRDefault="003E7040" w:rsidP="00B70795"/>
    <w:p w14:paraId="097AB1AB" w14:textId="79746FDD" w:rsidR="003E7040" w:rsidRPr="004B0214" w:rsidRDefault="003E7040" w:rsidP="00B70795">
      <w:pPr>
        <w:rPr>
          <w:rFonts w:asciiTheme="minorBidi" w:hAnsiTheme="minorBidi"/>
          <w:sz w:val="18"/>
          <w:szCs w:val="18"/>
        </w:rPr>
      </w:pPr>
    </w:p>
    <w:p w14:paraId="42FEA0E6" w14:textId="77777777" w:rsidR="008C195F" w:rsidRPr="00747D8E" w:rsidRDefault="008C195F" w:rsidP="00B70795"/>
    <w:sectPr w:rsidR="008C195F" w:rsidRPr="00747D8E" w:rsidSect="00E070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42A9A" w14:textId="77777777" w:rsidR="00F57860" w:rsidRDefault="00F57860" w:rsidP="00FF70FA">
      <w:pPr>
        <w:spacing w:before="0" w:line="240" w:lineRule="auto"/>
      </w:pPr>
      <w:r>
        <w:separator/>
      </w:r>
    </w:p>
  </w:endnote>
  <w:endnote w:type="continuationSeparator" w:id="0">
    <w:p w14:paraId="1EEEE4A8" w14:textId="77777777" w:rsidR="00F57860" w:rsidRDefault="00F57860" w:rsidP="00FF70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ahom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6F1C" w14:textId="77777777" w:rsidR="00F57860" w:rsidRDefault="00F57860" w:rsidP="00FF70FA">
      <w:pPr>
        <w:spacing w:before="0" w:line="240" w:lineRule="auto"/>
      </w:pPr>
      <w:r>
        <w:separator/>
      </w:r>
    </w:p>
  </w:footnote>
  <w:footnote w:type="continuationSeparator" w:id="0">
    <w:p w14:paraId="30F84A59" w14:textId="77777777" w:rsidR="00F57860" w:rsidRDefault="00F57860" w:rsidP="00FF70F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54AA93AA"/>
    <w:name w:val="WW8Num31"/>
    <w:lvl w:ilvl="0">
      <w:start w:val="1"/>
      <w:numFmt w:val="lowerLetter"/>
      <w:lvlText w:val="%1)"/>
      <w:lvlJc w:val="left"/>
      <w:pPr>
        <w:tabs>
          <w:tab w:val="num" w:pos="-810"/>
        </w:tabs>
        <w:ind w:left="630" w:hanging="360"/>
      </w:pPr>
      <w:rPr>
        <w:rFonts w:ascii="Open Sans" w:hAnsi="Open Sans" w:cs="Open Sans" w:hint="default"/>
        <w:b w:val="0"/>
        <w:bCs/>
        <w:sz w:val="24"/>
      </w:rPr>
    </w:lvl>
  </w:abstractNum>
  <w:abstractNum w:abstractNumId="1" w15:restartNumberingAfterBreak="0">
    <w:nsid w:val="01A94DBD"/>
    <w:multiLevelType w:val="hybridMultilevel"/>
    <w:tmpl w:val="029A2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06F37"/>
    <w:multiLevelType w:val="hybridMultilevel"/>
    <w:tmpl w:val="78B40136"/>
    <w:lvl w:ilvl="0" w:tplc="E326CD5E">
      <w:start w:val="1"/>
      <w:numFmt w:val="lowerLetter"/>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A1FAD"/>
    <w:multiLevelType w:val="hybridMultilevel"/>
    <w:tmpl w:val="B332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B655E"/>
    <w:multiLevelType w:val="hybridMultilevel"/>
    <w:tmpl w:val="3F089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0E09CC"/>
    <w:multiLevelType w:val="hybridMultilevel"/>
    <w:tmpl w:val="1FE8533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406C4"/>
    <w:multiLevelType w:val="hybridMultilevel"/>
    <w:tmpl w:val="975AF1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33B87"/>
    <w:multiLevelType w:val="hybridMultilevel"/>
    <w:tmpl w:val="9EC6908E"/>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15:restartNumberingAfterBreak="0">
    <w:nsid w:val="0E3E1C90"/>
    <w:multiLevelType w:val="hybridMultilevel"/>
    <w:tmpl w:val="693203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5E4F1A"/>
    <w:multiLevelType w:val="hybridMultilevel"/>
    <w:tmpl w:val="D898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171F9E"/>
    <w:multiLevelType w:val="hybridMultilevel"/>
    <w:tmpl w:val="D5D6F5CC"/>
    <w:lvl w:ilvl="0" w:tplc="E84C3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F572A"/>
    <w:multiLevelType w:val="multilevel"/>
    <w:tmpl w:val="7194AFDA"/>
    <w:lvl w:ilvl="0">
      <w:start w:val="1"/>
      <w:numFmt w:val="lowerLetter"/>
      <w:lvlText w:val="%1."/>
      <w:lvlJc w:val="left"/>
      <w:pPr>
        <w:ind w:left="360" w:hanging="360"/>
      </w:pPr>
      <w:rPr>
        <w:rFonts w:hint="default"/>
      </w:rPr>
    </w:lvl>
    <w:lvl w:ilvl="1">
      <w:start w:val="1"/>
      <w:numFmt w:val="decimal"/>
      <w:isLgl/>
      <w:lvlText w:val="%1.%2."/>
      <w:lvlJc w:val="left"/>
      <w:pPr>
        <w:ind w:left="720" w:hanging="72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1800" w:hanging="1800"/>
      </w:pPr>
      <w:rPr>
        <w:rFonts w:hint="default"/>
        <w:i/>
      </w:rPr>
    </w:lvl>
  </w:abstractNum>
  <w:abstractNum w:abstractNumId="12" w15:restartNumberingAfterBreak="0">
    <w:nsid w:val="204C29A6"/>
    <w:multiLevelType w:val="hybridMultilevel"/>
    <w:tmpl w:val="95600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16E5D"/>
    <w:multiLevelType w:val="hybridMultilevel"/>
    <w:tmpl w:val="55BC6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B92835"/>
    <w:multiLevelType w:val="hybridMultilevel"/>
    <w:tmpl w:val="4E520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935F3F"/>
    <w:multiLevelType w:val="hybridMultilevel"/>
    <w:tmpl w:val="1F242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6E2D4A"/>
    <w:multiLevelType w:val="hybridMultilevel"/>
    <w:tmpl w:val="2876B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B7293"/>
    <w:multiLevelType w:val="hybridMultilevel"/>
    <w:tmpl w:val="84B6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15080"/>
    <w:multiLevelType w:val="hybridMultilevel"/>
    <w:tmpl w:val="259E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815EE"/>
    <w:multiLevelType w:val="hybridMultilevel"/>
    <w:tmpl w:val="03867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A15CF"/>
    <w:multiLevelType w:val="hybridMultilevel"/>
    <w:tmpl w:val="2C5A07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1A4208"/>
    <w:multiLevelType w:val="hybridMultilevel"/>
    <w:tmpl w:val="C4EE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E7255"/>
    <w:multiLevelType w:val="hybridMultilevel"/>
    <w:tmpl w:val="736EA364"/>
    <w:lvl w:ilvl="0" w:tplc="CF1ACBD2">
      <w:start w:val="1"/>
      <w:numFmt w:val="bullet"/>
      <w:pStyle w:val="Bulletpoint"/>
      <w:lvlText w:val=""/>
      <w:lvlJc w:val="left"/>
      <w:pPr>
        <w:ind w:left="720" w:hanging="360"/>
      </w:pPr>
      <w:rPr>
        <w:rFonts w:ascii="Wingdings" w:hAnsi="Wingdings" w:hint="default"/>
        <w:color w:val="90A23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A6CBB"/>
    <w:multiLevelType w:val="hybridMultilevel"/>
    <w:tmpl w:val="36AA6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52D74B3"/>
    <w:multiLevelType w:val="hybridMultilevel"/>
    <w:tmpl w:val="A86E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DD1D5C"/>
    <w:multiLevelType w:val="hybridMultilevel"/>
    <w:tmpl w:val="3360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B5792"/>
    <w:multiLevelType w:val="multilevel"/>
    <w:tmpl w:val="A50C55C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0630"/>
    <w:multiLevelType w:val="hybridMultilevel"/>
    <w:tmpl w:val="718A55B0"/>
    <w:lvl w:ilvl="0" w:tplc="ACF6CCFE">
      <w:start w:val="1"/>
      <w:numFmt w:val="lowerLetter"/>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C1CBA"/>
    <w:multiLevelType w:val="hybridMultilevel"/>
    <w:tmpl w:val="7A46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C0109"/>
    <w:multiLevelType w:val="hybridMultilevel"/>
    <w:tmpl w:val="E1704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BB00EB"/>
    <w:multiLevelType w:val="hybridMultilevel"/>
    <w:tmpl w:val="AF5A8B9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15:restartNumberingAfterBreak="0">
    <w:nsid w:val="6AD82669"/>
    <w:multiLevelType w:val="hybridMultilevel"/>
    <w:tmpl w:val="AC500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0E20FD"/>
    <w:multiLevelType w:val="hybridMultilevel"/>
    <w:tmpl w:val="A770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67E5B"/>
    <w:multiLevelType w:val="hybridMultilevel"/>
    <w:tmpl w:val="5A361E7A"/>
    <w:lvl w:ilvl="0" w:tplc="E4C01AA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160F4"/>
    <w:multiLevelType w:val="hybridMultilevel"/>
    <w:tmpl w:val="84C8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B292D"/>
    <w:multiLevelType w:val="hybridMultilevel"/>
    <w:tmpl w:val="D67863A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6EB84BCB"/>
    <w:multiLevelType w:val="hybridMultilevel"/>
    <w:tmpl w:val="C960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D5B65"/>
    <w:multiLevelType w:val="hybridMultilevel"/>
    <w:tmpl w:val="D97E7AB4"/>
    <w:lvl w:ilvl="0" w:tplc="5878577E">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70D27EA2"/>
    <w:multiLevelType w:val="hybridMultilevel"/>
    <w:tmpl w:val="2E1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D263F"/>
    <w:multiLevelType w:val="hybridMultilevel"/>
    <w:tmpl w:val="029A4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D75D4C"/>
    <w:multiLevelType w:val="hybridMultilevel"/>
    <w:tmpl w:val="74984A90"/>
    <w:lvl w:ilvl="0" w:tplc="E42C1B3C">
      <w:start w:val="1"/>
      <w:numFmt w:val="decimal"/>
      <w:pStyle w:val="Numberedlist"/>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B123F2A"/>
    <w:multiLevelType w:val="hybridMultilevel"/>
    <w:tmpl w:val="756C30D0"/>
    <w:lvl w:ilvl="0" w:tplc="07AE0CA6">
      <w:start w:val="1"/>
      <w:numFmt w:val="decimal"/>
      <w:lvlText w:val="%1"/>
      <w:lvlJc w:val="left"/>
      <w:pPr>
        <w:ind w:left="1080" w:hanging="360"/>
      </w:pPr>
      <w:rPr>
        <w:rFonts w:asciiTheme="majorHAnsi" w:eastAsia="Calibri" w:hAnsiTheme="majorHAnsi" w:cstheme="majorHAns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38"/>
  </w:num>
  <w:num w:numId="3">
    <w:abstractNumId w:val="1"/>
  </w:num>
  <w:num w:numId="4">
    <w:abstractNumId w:val="29"/>
  </w:num>
  <w:num w:numId="5">
    <w:abstractNumId w:val="28"/>
  </w:num>
  <w:num w:numId="6">
    <w:abstractNumId w:val="6"/>
  </w:num>
  <w:num w:numId="7">
    <w:abstractNumId w:val="37"/>
  </w:num>
  <w:num w:numId="8">
    <w:abstractNumId w:val="3"/>
  </w:num>
  <w:num w:numId="9">
    <w:abstractNumId w:val="22"/>
  </w:num>
  <w:num w:numId="10">
    <w:abstractNumId w:val="40"/>
  </w:num>
  <w:num w:numId="11">
    <w:abstractNumId w:val="23"/>
  </w:num>
  <w:num w:numId="12">
    <w:abstractNumId w:val="18"/>
  </w:num>
  <w:num w:numId="13">
    <w:abstractNumId w:val="21"/>
  </w:num>
  <w:num w:numId="14">
    <w:abstractNumId w:val="31"/>
  </w:num>
  <w:num w:numId="15">
    <w:abstractNumId w:val="24"/>
  </w:num>
  <w:num w:numId="16">
    <w:abstractNumId w:val="14"/>
  </w:num>
  <w:num w:numId="17">
    <w:abstractNumId w:val="12"/>
  </w:num>
  <w:num w:numId="18">
    <w:abstractNumId w:val="4"/>
  </w:num>
  <w:num w:numId="19">
    <w:abstractNumId w:val="32"/>
  </w:num>
  <w:num w:numId="20">
    <w:abstractNumId w:val="25"/>
  </w:num>
  <w:num w:numId="21">
    <w:abstractNumId w:val="26"/>
  </w:num>
  <w:num w:numId="22">
    <w:abstractNumId w:val="9"/>
  </w:num>
  <w:num w:numId="23">
    <w:abstractNumId w:val="20"/>
  </w:num>
  <w:num w:numId="24">
    <w:abstractNumId w:val="8"/>
  </w:num>
  <w:num w:numId="25">
    <w:abstractNumId w:val="41"/>
  </w:num>
  <w:num w:numId="26">
    <w:abstractNumId w:val="34"/>
  </w:num>
  <w:num w:numId="27">
    <w:abstractNumId w:val="17"/>
  </w:num>
  <w:num w:numId="28">
    <w:abstractNumId w:val="7"/>
  </w:num>
  <w:num w:numId="29">
    <w:abstractNumId w:val="33"/>
  </w:num>
  <w:num w:numId="30">
    <w:abstractNumId w:val="39"/>
  </w:num>
  <w:num w:numId="31">
    <w:abstractNumId w:val="36"/>
  </w:num>
  <w:num w:numId="32">
    <w:abstractNumId w:val="10"/>
  </w:num>
  <w:num w:numId="33">
    <w:abstractNumId w:val="5"/>
  </w:num>
  <w:num w:numId="34">
    <w:abstractNumId w:val="2"/>
  </w:num>
  <w:num w:numId="35">
    <w:abstractNumId w:val="19"/>
  </w:num>
  <w:num w:numId="36">
    <w:abstractNumId w:val="11"/>
  </w:num>
  <w:num w:numId="37">
    <w:abstractNumId w:val="27"/>
  </w:num>
  <w:num w:numId="38">
    <w:abstractNumId w:val="13"/>
  </w:num>
  <w:num w:numId="39">
    <w:abstractNumId w:val="16"/>
  </w:num>
  <w:num w:numId="40">
    <w:abstractNumId w:val="30"/>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43"/>
    <w:rsid w:val="000237C6"/>
    <w:rsid w:val="000258DA"/>
    <w:rsid w:val="00034489"/>
    <w:rsid w:val="00040960"/>
    <w:rsid w:val="00040A16"/>
    <w:rsid w:val="000443CE"/>
    <w:rsid w:val="000449C6"/>
    <w:rsid w:val="00062813"/>
    <w:rsid w:val="000633AD"/>
    <w:rsid w:val="0006613A"/>
    <w:rsid w:val="00066D59"/>
    <w:rsid w:val="00080B6C"/>
    <w:rsid w:val="0008227A"/>
    <w:rsid w:val="0008400B"/>
    <w:rsid w:val="000927CB"/>
    <w:rsid w:val="000A2136"/>
    <w:rsid w:val="000D56AC"/>
    <w:rsid w:val="000D6F9E"/>
    <w:rsid w:val="000E584A"/>
    <w:rsid w:val="000F75C3"/>
    <w:rsid w:val="00140F5D"/>
    <w:rsid w:val="0014398E"/>
    <w:rsid w:val="00145FC8"/>
    <w:rsid w:val="001557DA"/>
    <w:rsid w:val="00166009"/>
    <w:rsid w:val="00171F8D"/>
    <w:rsid w:val="00181AB4"/>
    <w:rsid w:val="001963E1"/>
    <w:rsid w:val="001A0099"/>
    <w:rsid w:val="001A4B98"/>
    <w:rsid w:val="001B2419"/>
    <w:rsid w:val="001B2676"/>
    <w:rsid w:val="001B2B49"/>
    <w:rsid w:val="001B6056"/>
    <w:rsid w:val="001D4E85"/>
    <w:rsid w:val="002157CA"/>
    <w:rsid w:val="0027155C"/>
    <w:rsid w:val="00275E7D"/>
    <w:rsid w:val="00294FD3"/>
    <w:rsid w:val="002A1569"/>
    <w:rsid w:val="002A2A32"/>
    <w:rsid w:val="002B3EF2"/>
    <w:rsid w:val="002C6E85"/>
    <w:rsid w:val="002C7011"/>
    <w:rsid w:val="002D741D"/>
    <w:rsid w:val="002F0404"/>
    <w:rsid w:val="002F34E5"/>
    <w:rsid w:val="002F71D9"/>
    <w:rsid w:val="00304627"/>
    <w:rsid w:val="00304F9F"/>
    <w:rsid w:val="00306527"/>
    <w:rsid w:val="00323BBE"/>
    <w:rsid w:val="00324C0B"/>
    <w:rsid w:val="00335B81"/>
    <w:rsid w:val="00336EB2"/>
    <w:rsid w:val="003425A8"/>
    <w:rsid w:val="003606D8"/>
    <w:rsid w:val="003650C2"/>
    <w:rsid w:val="0037461F"/>
    <w:rsid w:val="003941DB"/>
    <w:rsid w:val="003B28D8"/>
    <w:rsid w:val="003C2F47"/>
    <w:rsid w:val="003E1011"/>
    <w:rsid w:val="003E1F17"/>
    <w:rsid w:val="003E7040"/>
    <w:rsid w:val="003F42A4"/>
    <w:rsid w:val="0040462D"/>
    <w:rsid w:val="00415AD7"/>
    <w:rsid w:val="00425B60"/>
    <w:rsid w:val="00446A20"/>
    <w:rsid w:val="004603AF"/>
    <w:rsid w:val="00464FA4"/>
    <w:rsid w:val="00475FC1"/>
    <w:rsid w:val="00482ADF"/>
    <w:rsid w:val="00484F46"/>
    <w:rsid w:val="00486821"/>
    <w:rsid w:val="004B7B7C"/>
    <w:rsid w:val="004C13F1"/>
    <w:rsid w:val="004D3A73"/>
    <w:rsid w:val="004D74DD"/>
    <w:rsid w:val="004E1240"/>
    <w:rsid w:val="004F3EF5"/>
    <w:rsid w:val="004F7F22"/>
    <w:rsid w:val="005267CD"/>
    <w:rsid w:val="005357D3"/>
    <w:rsid w:val="005422AE"/>
    <w:rsid w:val="0055206A"/>
    <w:rsid w:val="0056220C"/>
    <w:rsid w:val="00573E5A"/>
    <w:rsid w:val="005902B5"/>
    <w:rsid w:val="0059087C"/>
    <w:rsid w:val="005A3D70"/>
    <w:rsid w:val="005A749C"/>
    <w:rsid w:val="005B28C0"/>
    <w:rsid w:val="005E2638"/>
    <w:rsid w:val="005E71C4"/>
    <w:rsid w:val="005E740E"/>
    <w:rsid w:val="005F70FE"/>
    <w:rsid w:val="00617906"/>
    <w:rsid w:val="006276DE"/>
    <w:rsid w:val="006411EE"/>
    <w:rsid w:val="00642E8A"/>
    <w:rsid w:val="0065018C"/>
    <w:rsid w:val="0065483B"/>
    <w:rsid w:val="00666504"/>
    <w:rsid w:val="00666A4A"/>
    <w:rsid w:val="00671F1F"/>
    <w:rsid w:val="00682E19"/>
    <w:rsid w:val="00683F10"/>
    <w:rsid w:val="00692C38"/>
    <w:rsid w:val="006A23AD"/>
    <w:rsid w:val="006B045F"/>
    <w:rsid w:val="006B7C7F"/>
    <w:rsid w:val="006C1434"/>
    <w:rsid w:val="006D35A2"/>
    <w:rsid w:val="006F2802"/>
    <w:rsid w:val="006F2F68"/>
    <w:rsid w:val="006F3D2E"/>
    <w:rsid w:val="006F7A94"/>
    <w:rsid w:val="00721B5A"/>
    <w:rsid w:val="00732A91"/>
    <w:rsid w:val="00747D8E"/>
    <w:rsid w:val="00763F5E"/>
    <w:rsid w:val="007677A0"/>
    <w:rsid w:val="00787097"/>
    <w:rsid w:val="007A5162"/>
    <w:rsid w:val="007B132E"/>
    <w:rsid w:val="007B1D7D"/>
    <w:rsid w:val="007B2A81"/>
    <w:rsid w:val="007D611E"/>
    <w:rsid w:val="00804B6F"/>
    <w:rsid w:val="008068C0"/>
    <w:rsid w:val="00820A43"/>
    <w:rsid w:val="00825079"/>
    <w:rsid w:val="00852E3B"/>
    <w:rsid w:val="00857979"/>
    <w:rsid w:val="00873EF4"/>
    <w:rsid w:val="0089460A"/>
    <w:rsid w:val="00895A8E"/>
    <w:rsid w:val="008965DA"/>
    <w:rsid w:val="008B0778"/>
    <w:rsid w:val="008B1601"/>
    <w:rsid w:val="008B1B61"/>
    <w:rsid w:val="008B5C7D"/>
    <w:rsid w:val="008C195F"/>
    <w:rsid w:val="008F0E12"/>
    <w:rsid w:val="008F1C81"/>
    <w:rsid w:val="008F3EF9"/>
    <w:rsid w:val="008F6011"/>
    <w:rsid w:val="009107FE"/>
    <w:rsid w:val="009510F0"/>
    <w:rsid w:val="00951F46"/>
    <w:rsid w:val="00952A16"/>
    <w:rsid w:val="0095601F"/>
    <w:rsid w:val="009618E7"/>
    <w:rsid w:val="00967100"/>
    <w:rsid w:val="009706C1"/>
    <w:rsid w:val="009733C6"/>
    <w:rsid w:val="00986DC0"/>
    <w:rsid w:val="00990D82"/>
    <w:rsid w:val="0099201D"/>
    <w:rsid w:val="00993E0E"/>
    <w:rsid w:val="009C2164"/>
    <w:rsid w:val="009C2703"/>
    <w:rsid w:val="009E1BAF"/>
    <w:rsid w:val="009F17A2"/>
    <w:rsid w:val="00A034C8"/>
    <w:rsid w:val="00A04AB2"/>
    <w:rsid w:val="00A17506"/>
    <w:rsid w:val="00A26935"/>
    <w:rsid w:val="00A30D77"/>
    <w:rsid w:val="00A325BE"/>
    <w:rsid w:val="00A340CE"/>
    <w:rsid w:val="00A37E3A"/>
    <w:rsid w:val="00A52C56"/>
    <w:rsid w:val="00A556F3"/>
    <w:rsid w:val="00A5788A"/>
    <w:rsid w:val="00A65211"/>
    <w:rsid w:val="00A6722D"/>
    <w:rsid w:val="00A672CB"/>
    <w:rsid w:val="00A67C30"/>
    <w:rsid w:val="00A73BB7"/>
    <w:rsid w:val="00AA5340"/>
    <w:rsid w:val="00AA6D94"/>
    <w:rsid w:val="00AB1BAE"/>
    <w:rsid w:val="00AC48A4"/>
    <w:rsid w:val="00AC57D9"/>
    <w:rsid w:val="00AD2BCC"/>
    <w:rsid w:val="00B01608"/>
    <w:rsid w:val="00B13602"/>
    <w:rsid w:val="00B25E9D"/>
    <w:rsid w:val="00B53113"/>
    <w:rsid w:val="00B54E8A"/>
    <w:rsid w:val="00B70795"/>
    <w:rsid w:val="00BA0534"/>
    <w:rsid w:val="00BA1525"/>
    <w:rsid w:val="00BC140A"/>
    <w:rsid w:val="00BC7714"/>
    <w:rsid w:val="00C06BC5"/>
    <w:rsid w:val="00C07BB4"/>
    <w:rsid w:val="00C11A04"/>
    <w:rsid w:val="00C41D71"/>
    <w:rsid w:val="00C65BED"/>
    <w:rsid w:val="00C72042"/>
    <w:rsid w:val="00C81B5D"/>
    <w:rsid w:val="00C90B6E"/>
    <w:rsid w:val="00CA1F66"/>
    <w:rsid w:val="00CA2B11"/>
    <w:rsid w:val="00CD59E2"/>
    <w:rsid w:val="00CE2C2A"/>
    <w:rsid w:val="00D01E4C"/>
    <w:rsid w:val="00D1618C"/>
    <w:rsid w:val="00D3091A"/>
    <w:rsid w:val="00D401EA"/>
    <w:rsid w:val="00D5502F"/>
    <w:rsid w:val="00D5767D"/>
    <w:rsid w:val="00D71213"/>
    <w:rsid w:val="00D726EF"/>
    <w:rsid w:val="00D76024"/>
    <w:rsid w:val="00D84BEB"/>
    <w:rsid w:val="00DB4D7E"/>
    <w:rsid w:val="00DC194E"/>
    <w:rsid w:val="00DD290D"/>
    <w:rsid w:val="00DE6BBF"/>
    <w:rsid w:val="00DE6BDB"/>
    <w:rsid w:val="00DF514D"/>
    <w:rsid w:val="00E033AA"/>
    <w:rsid w:val="00E070D9"/>
    <w:rsid w:val="00E260C4"/>
    <w:rsid w:val="00E27E03"/>
    <w:rsid w:val="00E44FF3"/>
    <w:rsid w:val="00E66496"/>
    <w:rsid w:val="00E71EAD"/>
    <w:rsid w:val="00EC24CE"/>
    <w:rsid w:val="00ED1845"/>
    <w:rsid w:val="00F076CA"/>
    <w:rsid w:val="00F1443F"/>
    <w:rsid w:val="00F20A35"/>
    <w:rsid w:val="00F44535"/>
    <w:rsid w:val="00F57860"/>
    <w:rsid w:val="00F70B00"/>
    <w:rsid w:val="00F756F5"/>
    <w:rsid w:val="00FD7CD7"/>
    <w:rsid w:val="00FF70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E625"/>
  <w15:docId w15:val="{8EC05AB8-2787-034B-8A29-D63B3BC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741D"/>
    <w:pPr>
      <w:spacing w:before="120" w:line="259" w:lineRule="auto"/>
    </w:pPr>
    <w:rPr>
      <w:rFonts w:ascii="Open Sans" w:hAnsi="Open Sans"/>
      <w:szCs w:val="22"/>
      <w:lang w:eastAsia="en-US"/>
    </w:rPr>
  </w:style>
  <w:style w:type="paragraph" w:styleId="Heading1">
    <w:name w:val="heading 1"/>
    <w:basedOn w:val="Normal"/>
    <w:next w:val="Normal"/>
    <w:link w:val="Heading1Char"/>
    <w:uiPriority w:val="9"/>
    <w:qFormat/>
    <w:rsid w:val="00040A16"/>
    <w:pPr>
      <w:keepNext/>
      <w:keepLines/>
      <w:spacing w:before="240" w:after="40"/>
      <w:outlineLvl w:val="0"/>
    </w:pPr>
    <w:rPr>
      <w:rFonts w:ascii="Calibri" w:eastAsia="Times New Roman" w:hAnsi="Calibri"/>
      <w:b/>
      <w:caps/>
      <w:color w:val="E26714"/>
      <w:sz w:val="32"/>
      <w:szCs w:val="32"/>
    </w:rPr>
  </w:style>
  <w:style w:type="paragraph" w:styleId="Heading2">
    <w:name w:val="heading 2"/>
    <w:basedOn w:val="Heading1"/>
    <w:next w:val="Normal"/>
    <w:link w:val="Heading2Char"/>
    <w:uiPriority w:val="9"/>
    <w:unhideWhenUsed/>
    <w:qFormat/>
    <w:rsid w:val="002F71D9"/>
    <w:pPr>
      <w:spacing w:before="120"/>
      <w:outlineLvl w:val="1"/>
    </w:pPr>
    <w:rPr>
      <w:sz w:val="22"/>
      <w:szCs w:val="26"/>
    </w:rPr>
  </w:style>
  <w:style w:type="paragraph" w:styleId="Heading3">
    <w:name w:val="heading 3"/>
    <w:basedOn w:val="Heading2"/>
    <w:next w:val="Normal"/>
    <w:link w:val="Heading3Char"/>
    <w:uiPriority w:val="9"/>
    <w:unhideWhenUsed/>
    <w:qFormat/>
    <w:rsid w:val="002F71D9"/>
    <w:pPr>
      <w:outlineLvl w:val="2"/>
    </w:pPr>
    <w:rPr>
      <w:color w:val="7F7F7F"/>
      <w:szCs w:val="24"/>
    </w:rPr>
  </w:style>
  <w:style w:type="paragraph" w:styleId="Heading4">
    <w:name w:val="heading 4"/>
    <w:basedOn w:val="Heading3"/>
    <w:next w:val="Normal"/>
    <w:link w:val="Heading4Char"/>
    <w:uiPriority w:val="9"/>
    <w:unhideWhenUsed/>
    <w:qFormat/>
    <w:rsid w:val="002F71D9"/>
    <w:pPr>
      <w:outlineLvl w:val="3"/>
    </w:pPr>
    <w:rPr>
      <w:iCs/>
      <w:color w:val="90A230"/>
    </w:rPr>
  </w:style>
  <w:style w:type="paragraph" w:styleId="Heading5">
    <w:name w:val="heading 5"/>
    <w:basedOn w:val="Heading4"/>
    <w:next w:val="Normal"/>
    <w:link w:val="Heading5Char"/>
    <w:uiPriority w:val="9"/>
    <w:unhideWhenUsed/>
    <w:qFormat/>
    <w:rsid w:val="00642E8A"/>
    <w:pPr>
      <w:outlineLvl w:val="4"/>
    </w:pPr>
    <w:rPr>
      <w:bCs/>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0A16"/>
    <w:rPr>
      <w:rFonts w:eastAsia="Times New Roman"/>
      <w:b/>
      <w:caps/>
      <w:color w:val="E26714"/>
      <w:sz w:val="32"/>
      <w:szCs w:val="32"/>
      <w:lang w:eastAsia="en-US"/>
    </w:rPr>
  </w:style>
  <w:style w:type="paragraph" w:styleId="NoSpacing">
    <w:name w:val="No Spacing"/>
    <w:uiPriority w:val="1"/>
    <w:qFormat/>
    <w:rsid w:val="003425A8"/>
    <w:rPr>
      <w:rFonts w:ascii="Open Sans" w:hAnsi="Open Sans"/>
      <w:sz w:val="18"/>
      <w:szCs w:val="22"/>
      <w:lang w:eastAsia="en-US"/>
    </w:rPr>
  </w:style>
  <w:style w:type="character" w:customStyle="1" w:styleId="Heading2Char">
    <w:name w:val="Heading 2 Char"/>
    <w:link w:val="Heading2"/>
    <w:uiPriority w:val="9"/>
    <w:rsid w:val="002F71D9"/>
    <w:rPr>
      <w:rFonts w:ascii="Montserrat" w:eastAsia="Times New Roman" w:hAnsi="Montserrat"/>
      <w:caps/>
      <w:color w:val="E26714"/>
      <w:sz w:val="22"/>
      <w:szCs w:val="26"/>
      <w:lang w:eastAsia="en-US"/>
    </w:rPr>
  </w:style>
  <w:style w:type="character" w:customStyle="1" w:styleId="Heading3Char">
    <w:name w:val="Heading 3 Char"/>
    <w:link w:val="Heading3"/>
    <w:uiPriority w:val="9"/>
    <w:rsid w:val="002F71D9"/>
    <w:rPr>
      <w:rFonts w:ascii="Montserrat" w:eastAsia="Times New Roman" w:hAnsi="Montserrat"/>
      <w:caps/>
      <w:color w:val="7F7F7F"/>
      <w:sz w:val="22"/>
      <w:szCs w:val="24"/>
      <w:lang w:eastAsia="en-US"/>
    </w:rPr>
  </w:style>
  <w:style w:type="table" w:styleId="TableGrid">
    <w:name w:val="Table Grid"/>
    <w:basedOn w:val="TableNormal"/>
    <w:uiPriority w:val="39"/>
    <w:rsid w:val="00BC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8B5C7D"/>
    <w:pPr>
      <w:spacing w:before="120" w:after="120" w:line="240" w:lineRule="auto"/>
      <w:contextualSpacing/>
      <w:jc w:val="center"/>
    </w:pPr>
    <w:rPr>
      <w:b w:val="0"/>
      <w:spacing w:val="-10"/>
      <w:kern w:val="28"/>
      <w:sz w:val="40"/>
      <w:szCs w:val="56"/>
    </w:rPr>
  </w:style>
  <w:style w:type="character" w:customStyle="1" w:styleId="TitleChar">
    <w:name w:val="Title Char"/>
    <w:link w:val="Title"/>
    <w:uiPriority w:val="10"/>
    <w:rsid w:val="008B5C7D"/>
    <w:rPr>
      <w:rFonts w:ascii="Montserrat" w:eastAsia="Times New Roman" w:hAnsi="Montserrat" w:cs="Times New Roman"/>
      <w:b/>
      <w:caps/>
      <w:color w:val="E26714"/>
      <w:spacing w:val="-10"/>
      <w:kern w:val="28"/>
      <w:sz w:val="40"/>
      <w:szCs w:val="56"/>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34"/>
    <w:qFormat/>
    <w:rsid w:val="00B13602"/>
    <w:pPr>
      <w:ind w:left="720"/>
      <w:contextualSpacing/>
    </w:pPr>
  </w:style>
  <w:style w:type="character" w:customStyle="1" w:styleId="Heading4Char">
    <w:name w:val="Heading 4 Char"/>
    <w:link w:val="Heading4"/>
    <w:uiPriority w:val="9"/>
    <w:rsid w:val="002F71D9"/>
    <w:rPr>
      <w:rFonts w:ascii="Montserrat" w:eastAsia="Times New Roman" w:hAnsi="Montserrat"/>
      <w:iCs/>
      <w:caps/>
      <w:color w:val="90A230"/>
      <w:sz w:val="22"/>
      <w:szCs w:val="24"/>
      <w:lang w:eastAsia="en-US"/>
    </w:rPr>
  </w:style>
  <w:style w:type="paragraph" w:styleId="Subtitle">
    <w:name w:val="Subtitle"/>
    <w:basedOn w:val="Title"/>
    <w:next w:val="Normal"/>
    <w:link w:val="SubtitleChar"/>
    <w:uiPriority w:val="11"/>
    <w:qFormat/>
    <w:rsid w:val="00040A16"/>
    <w:pPr>
      <w:numPr>
        <w:ilvl w:val="1"/>
      </w:numPr>
      <w:spacing w:after="280"/>
      <w:jc w:val="left"/>
    </w:pPr>
    <w:rPr>
      <w:b/>
      <w:caps w:val="0"/>
      <w:color w:val="8D8D8D"/>
      <w:spacing w:val="15"/>
      <w:sz w:val="28"/>
    </w:rPr>
  </w:style>
  <w:style w:type="character" w:customStyle="1" w:styleId="SubtitleChar">
    <w:name w:val="Subtitle Char"/>
    <w:link w:val="Subtitle"/>
    <w:uiPriority w:val="11"/>
    <w:rsid w:val="00040A16"/>
    <w:rPr>
      <w:rFonts w:eastAsia="Times New Roman"/>
      <w:b/>
      <w:color w:val="8D8D8D"/>
      <w:spacing w:val="15"/>
      <w:kern w:val="28"/>
      <w:sz w:val="28"/>
      <w:szCs w:val="56"/>
      <w:lang w:eastAsia="en-US"/>
    </w:rPr>
  </w:style>
  <w:style w:type="paragraph" w:styleId="IntenseQuote">
    <w:name w:val="Intense Quote"/>
    <w:basedOn w:val="Normal"/>
    <w:next w:val="Normal"/>
    <w:link w:val="IntenseQuoteChar"/>
    <w:uiPriority w:val="30"/>
    <w:qFormat/>
    <w:rsid w:val="00AD2BCC"/>
    <w:pPr>
      <w:pBdr>
        <w:top w:val="single" w:sz="4" w:space="10" w:color="90A230"/>
        <w:bottom w:val="single" w:sz="4" w:space="10" w:color="90A230"/>
      </w:pBdr>
      <w:spacing w:before="360" w:after="360"/>
      <w:ind w:left="864" w:right="864"/>
      <w:jc w:val="center"/>
    </w:pPr>
    <w:rPr>
      <w:iCs/>
      <w:color w:val="8D8D8D"/>
    </w:rPr>
  </w:style>
  <w:style w:type="character" w:customStyle="1" w:styleId="IntenseQuoteChar">
    <w:name w:val="Intense Quote Char"/>
    <w:link w:val="IntenseQuote"/>
    <w:uiPriority w:val="30"/>
    <w:rsid w:val="00AD2BCC"/>
    <w:rPr>
      <w:rFonts w:ascii="Open Sans" w:hAnsi="Open Sans"/>
      <w:iCs/>
      <w:color w:val="8D8D8D"/>
      <w:sz w:val="18"/>
      <w:szCs w:val="22"/>
      <w:lang w:eastAsia="en-US"/>
    </w:rPr>
  </w:style>
  <w:style w:type="paragraph" w:styleId="Quote">
    <w:name w:val="Quote"/>
    <w:basedOn w:val="Normal"/>
    <w:next w:val="Normal"/>
    <w:link w:val="QuoteChar"/>
    <w:uiPriority w:val="29"/>
    <w:qFormat/>
    <w:rsid w:val="00AD2BCC"/>
    <w:pPr>
      <w:spacing w:before="200" w:after="160"/>
      <w:ind w:left="864" w:right="864"/>
      <w:jc w:val="center"/>
    </w:pPr>
    <w:rPr>
      <w:iCs/>
      <w:color w:val="8D8D8D"/>
    </w:rPr>
  </w:style>
  <w:style w:type="character" w:customStyle="1" w:styleId="QuoteChar">
    <w:name w:val="Quote Char"/>
    <w:link w:val="Quote"/>
    <w:uiPriority w:val="29"/>
    <w:rsid w:val="00AD2BCC"/>
    <w:rPr>
      <w:rFonts w:ascii="Open Sans" w:hAnsi="Open Sans"/>
      <w:iCs/>
      <w:color w:val="8D8D8D"/>
      <w:sz w:val="18"/>
      <w:szCs w:val="22"/>
      <w:lang w:eastAsia="en-US"/>
    </w:rPr>
  </w:style>
  <w:style w:type="character" w:styleId="BookTitle">
    <w:name w:val="Book Title"/>
    <w:uiPriority w:val="33"/>
    <w:rsid w:val="008B5C7D"/>
    <w:rPr>
      <w:b w:val="0"/>
      <w:bCs/>
      <w:i/>
      <w:iCs/>
      <w:spacing w:val="5"/>
    </w:rPr>
  </w:style>
  <w:style w:type="character" w:styleId="IntenseReference">
    <w:name w:val="Intense Reference"/>
    <w:uiPriority w:val="32"/>
    <w:rsid w:val="008B5C7D"/>
    <w:rPr>
      <w:b/>
      <w:bCs/>
      <w:smallCaps/>
      <w:color w:val="8D8D8D"/>
      <w:spacing w:val="5"/>
    </w:rPr>
  </w:style>
  <w:style w:type="character" w:styleId="Strong">
    <w:name w:val="Strong"/>
    <w:uiPriority w:val="22"/>
    <w:qFormat/>
    <w:rsid w:val="00D726EF"/>
    <w:rPr>
      <w:b/>
      <w:bCs/>
    </w:rPr>
  </w:style>
  <w:style w:type="character" w:styleId="SubtleReference">
    <w:name w:val="Subtle Reference"/>
    <w:uiPriority w:val="31"/>
    <w:rsid w:val="00F44535"/>
    <w:rPr>
      <w:rFonts w:ascii="Open Sans" w:hAnsi="Open Sans"/>
      <w:caps w:val="0"/>
      <w:smallCaps w:val="0"/>
      <w:color w:val="auto"/>
      <w:sz w:val="20"/>
      <w:bdr w:val="single" w:sz="8" w:space="0" w:color="FFCDAF"/>
      <w:shd w:val="clear" w:color="auto" w:fill="FFFAF7"/>
    </w:rPr>
  </w:style>
  <w:style w:type="paragraph" w:styleId="Header">
    <w:name w:val="header"/>
    <w:basedOn w:val="Normal"/>
    <w:link w:val="HeaderChar"/>
    <w:uiPriority w:val="99"/>
    <w:unhideWhenUsed/>
    <w:rsid w:val="00FF70FA"/>
    <w:pPr>
      <w:tabs>
        <w:tab w:val="center" w:pos="4513"/>
        <w:tab w:val="right" w:pos="9026"/>
      </w:tabs>
    </w:pPr>
  </w:style>
  <w:style w:type="character" w:customStyle="1" w:styleId="HeaderChar">
    <w:name w:val="Header Char"/>
    <w:link w:val="Header"/>
    <w:uiPriority w:val="99"/>
    <w:rsid w:val="00FF70FA"/>
    <w:rPr>
      <w:rFonts w:ascii="Open Sans" w:hAnsi="Open Sans"/>
      <w:sz w:val="18"/>
      <w:szCs w:val="22"/>
      <w:lang w:eastAsia="en-US"/>
    </w:rPr>
  </w:style>
  <w:style w:type="paragraph" w:styleId="Footer">
    <w:name w:val="footer"/>
    <w:basedOn w:val="Normal"/>
    <w:link w:val="FooterChar"/>
    <w:uiPriority w:val="99"/>
    <w:unhideWhenUsed/>
    <w:rsid w:val="00FF70FA"/>
    <w:pPr>
      <w:tabs>
        <w:tab w:val="center" w:pos="4513"/>
        <w:tab w:val="right" w:pos="9026"/>
      </w:tabs>
    </w:pPr>
  </w:style>
  <w:style w:type="character" w:customStyle="1" w:styleId="FooterChar">
    <w:name w:val="Footer Char"/>
    <w:link w:val="Footer"/>
    <w:uiPriority w:val="99"/>
    <w:rsid w:val="00FF70FA"/>
    <w:rPr>
      <w:rFonts w:ascii="Open Sans" w:hAnsi="Open Sans"/>
      <w:sz w:val="18"/>
      <w:szCs w:val="22"/>
      <w:lang w:eastAsia="en-US"/>
    </w:rPr>
  </w:style>
  <w:style w:type="character" w:customStyle="1" w:styleId="Heading5Char">
    <w:name w:val="Heading 5 Char"/>
    <w:link w:val="Heading5"/>
    <w:uiPriority w:val="9"/>
    <w:rsid w:val="00642E8A"/>
    <w:rPr>
      <w:rFonts w:eastAsia="Times New Roman"/>
      <w:b/>
      <w:bCs/>
      <w:caps/>
      <w:sz w:val="22"/>
      <w:szCs w:val="26"/>
      <w:lang w:eastAsia="en-US"/>
    </w:rPr>
  </w:style>
  <w:style w:type="paragraph" w:customStyle="1" w:styleId="Box">
    <w:name w:val="Box"/>
    <w:basedOn w:val="IntenseQuote"/>
    <w:link w:val="BoxChar"/>
    <w:qFormat/>
    <w:rsid w:val="008B1B61"/>
    <w:pPr>
      <w:framePr w:wrap="notBeside" w:vAnchor="text" w:hAnchor="text" w:y="1"/>
      <w:pBdr>
        <w:top w:val="single" w:sz="4" w:space="10" w:color="FFB689"/>
        <w:left w:val="single" w:sz="4" w:space="10" w:color="FFB689"/>
        <w:bottom w:val="single" w:sz="4" w:space="10" w:color="FFB689"/>
        <w:right w:val="single" w:sz="4" w:space="10" w:color="FFB689"/>
      </w:pBdr>
      <w:shd w:val="clear" w:color="auto" w:fill="FFFAF7"/>
      <w:spacing w:before="120" w:after="40"/>
      <w:ind w:left="284" w:right="284"/>
      <w:jc w:val="left"/>
    </w:pPr>
    <w:rPr>
      <w:color w:val="auto"/>
    </w:rPr>
  </w:style>
  <w:style w:type="character" w:customStyle="1" w:styleId="BoxChar">
    <w:name w:val="Box Char"/>
    <w:link w:val="Box"/>
    <w:rsid w:val="008B1B61"/>
    <w:rPr>
      <w:rFonts w:ascii="Open Sans" w:hAnsi="Open Sans"/>
      <w:iCs/>
      <w:sz w:val="18"/>
      <w:szCs w:val="22"/>
      <w:shd w:val="clear" w:color="auto" w:fill="FFFAF7"/>
      <w:lang w:eastAsia="en-US"/>
    </w:rPr>
  </w:style>
  <w:style w:type="paragraph" w:customStyle="1" w:styleId="Bulletpoint">
    <w:name w:val="Bullet point"/>
    <w:basedOn w:val="ListParagraph"/>
    <w:link w:val="BulletpointChar"/>
    <w:qFormat/>
    <w:rsid w:val="002F71D9"/>
    <w:pPr>
      <w:numPr>
        <w:numId w:val="9"/>
      </w:numPr>
    </w:pPr>
  </w:style>
  <w:style w:type="paragraph" w:customStyle="1" w:styleId="Numberedlist">
    <w:name w:val="Numbered list"/>
    <w:basedOn w:val="ListParagraph"/>
    <w:link w:val="NumberedlistChar"/>
    <w:qFormat/>
    <w:rsid w:val="002F71D9"/>
    <w:pPr>
      <w:numPr>
        <w:numId w:val="10"/>
      </w:numPr>
    </w:p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basedOn w:val="DefaultParagraphFont"/>
    <w:link w:val="ListParagraph"/>
    <w:uiPriority w:val="34"/>
    <w:rsid w:val="002F71D9"/>
    <w:rPr>
      <w:rFonts w:ascii="Open Sans" w:hAnsi="Open Sans"/>
      <w:sz w:val="18"/>
      <w:szCs w:val="22"/>
      <w:lang w:eastAsia="en-US"/>
    </w:rPr>
  </w:style>
  <w:style w:type="character" w:customStyle="1" w:styleId="BulletpointChar">
    <w:name w:val="Bullet point Char"/>
    <w:basedOn w:val="ListParagraphChar"/>
    <w:link w:val="Bulletpoint"/>
    <w:rsid w:val="002F71D9"/>
    <w:rPr>
      <w:rFonts w:ascii="Open Sans" w:hAnsi="Open Sans"/>
      <w:sz w:val="18"/>
      <w:szCs w:val="22"/>
      <w:lang w:eastAsia="en-US"/>
    </w:rPr>
  </w:style>
  <w:style w:type="character" w:customStyle="1" w:styleId="NumberedlistChar">
    <w:name w:val="Numbered list Char"/>
    <w:basedOn w:val="ListParagraphChar"/>
    <w:link w:val="Numberedlist"/>
    <w:rsid w:val="002F71D9"/>
    <w:rPr>
      <w:rFonts w:ascii="Open Sans" w:hAnsi="Open Sans"/>
      <w:sz w:val="18"/>
      <w:szCs w:val="22"/>
      <w:lang w:eastAsia="en-US"/>
    </w:rPr>
  </w:style>
  <w:style w:type="table" w:customStyle="1" w:styleId="TableGrid1">
    <w:name w:val="Table Grid1"/>
    <w:basedOn w:val="TableNormal"/>
    <w:next w:val="TableGrid"/>
    <w:uiPriority w:val="59"/>
    <w:rsid w:val="00804B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569"/>
    <w:rPr>
      <w:color w:val="0563C1"/>
      <w:u w:val="single"/>
    </w:rPr>
  </w:style>
  <w:style w:type="character" w:styleId="CommentReference">
    <w:name w:val="annotation reference"/>
    <w:basedOn w:val="DefaultParagraphFont"/>
    <w:uiPriority w:val="99"/>
    <w:semiHidden/>
    <w:unhideWhenUsed/>
    <w:rsid w:val="00FD7CD7"/>
    <w:rPr>
      <w:sz w:val="16"/>
      <w:szCs w:val="16"/>
    </w:rPr>
  </w:style>
  <w:style w:type="paragraph" w:styleId="CommentText">
    <w:name w:val="annotation text"/>
    <w:basedOn w:val="Normal"/>
    <w:link w:val="CommentTextChar"/>
    <w:uiPriority w:val="99"/>
    <w:semiHidden/>
    <w:unhideWhenUsed/>
    <w:rsid w:val="00FD7CD7"/>
    <w:pPr>
      <w:spacing w:line="240" w:lineRule="auto"/>
    </w:pPr>
    <w:rPr>
      <w:szCs w:val="20"/>
    </w:rPr>
  </w:style>
  <w:style w:type="character" w:customStyle="1" w:styleId="CommentTextChar">
    <w:name w:val="Comment Text Char"/>
    <w:basedOn w:val="DefaultParagraphFont"/>
    <w:link w:val="CommentText"/>
    <w:uiPriority w:val="99"/>
    <w:semiHidden/>
    <w:rsid w:val="00FD7CD7"/>
    <w:rPr>
      <w:rFonts w:ascii="Open Sans" w:hAnsi="Open Sans"/>
      <w:lang w:eastAsia="en-US"/>
    </w:rPr>
  </w:style>
  <w:style w:type="paragraph" w:styleId="CommentSubject">
    <w:name w:val="annotation subject"/>
    <w:basedOn w:val="CommentText"/>
    <w:next w:val="CommentText"/>
    <w:link w:val="CommentSubjectChar"/>
    <w:uiPriority w:val="99"/>
    <w:semiHidden/>
    <w:unhideWhenUsed/>
    <w:rsid w:val="00FD7CD7"/>
    <w:rPr>
      <w:b/>
      <w:bCs/>
    </w:rPr>
  </w:style>
  <w:style w:type="character" w:customStyle="1" w:styleId="CommentSubjectChar">
    <w:name w:val="Comment Subject Char"/>
    <w:basedOn w:val="CommentTextChar"/>
    <w:link w:val="CommentSubject"/>
    <w:uiPriority w:val="99"/>
    <w:semiHidden/>
    <w:rsid w:val="00FD7CD7"/>
    <w:rPr>
      <w:rFonts w:ascii="Open Sans" w:hAnsi="Open Sans"/>
      <w:b/>
      <w:bCs/>
      <w:lang w:eastAsia="en-US"/>
    </w:rPr>
  </w:style>
  <w:style w:type="paragraph" w:styleId="BalloonText">
    <w:name w:val="Balloon Text"/>
    <w:basedOn w:val="Normal"/>
    <w:link w:val="BalloonTextChar"/>
    <w:uiPriority w:val="99"/>
    <w:semiHidden/>
    <w:unhideWhenUsed/>
    <w:rsid w:val="00FD7CD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CD7"/>
    <w:rPr>
      <w:rFonts w:ascii="Segoe UI" w:hAnsi="Segoe UI" w:cs="Segoe UI"/>
      <w:sz w:val="18"/>
      <w:szCs w:val="18"/>
      <w:lang w:eastAsia="en-US"/>
    </w:rPr>
  </w:style>
  <w:style w:type="character" w:styleId="PlaceholderText">
    <w:name w:val="Placeholder Text"/>
    <w:basedOn w:val="DefaultParagraphFont"/>
    <w:uiPriority w:val="99"/>
    <w:semiHidden/>
    <w:rsid w:val="00E66496"/>
    <w:rPr>
      <w:color w:val="808080"/>
    </w:rPr>
  </w:style>
  <w:style w:type="paragraph" w:customStyle="1" w:styleId="Style1">
    <w:name w:val="Style1"/>
    <w:basedOn w:val="Normal"/>
    <w:link w:val="Style1Char"/>
    <w:qFormat/>
    <w:rsid w:val="001557DA"/>
  </w:style>
  <w:style w:type="character" w:customStyle="1" w:styleId="Style1Char">
    <w:name w:val="Style1 Char"/>
    <w:basedOn w:val="DefaultParagraphFont"/>
    <w:link w:val="Style1"/>
    <w:rsid w:val="001557DA"/>
    <w:rPr>
      <w:rFonts w:ascii="Open Sans" w:hAnsi="Open Sans"/>
      <w:szCs w:val="22"/>
      <w:lang w:eastAsia="en-US"/>
    </w:rPr>
  </w:style>
  <w:style w:type="paragraph" w:styleId="Revision">
    <w:name w:val="Revision"/>
    <w:hidden/>
    <w:uiPriority w:val="99"/>
    <w:semiHidden/>
    <w:rsid w:val="00335B81"/>
    <w:rPr>
      <w:rFonts w:ascii="Open Sans" w:hAnsi="Open Sans"/>
      <w:szCs w:val="22"/>
      <w:lang w:eastAsia="en-US"/>
    </w:rPr>
  </w:style>
  <w:style w:type="character" w:styleId="UnresolvedMention">
    <w:name w:val="Unresolved Mention"/>
    <w:basedOn w:val="DefaultParagraphFont"/>
    <w:uiPriority w:val="99"/>
    <w:semiHidden/>
    <w:unhideWhenUsed/>
    <w:rsid w:val="00AA5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9304">
      <w:bodyDiv w:val="1"/>
      <w:marLeft w:val="0"/>
      <w:marRight w:val="0"/>
      <w:marTop w:val="0"/>
      <w:marBottom w:val="0"/>
      <w:divBdr>
        <w:top w:val="none" w:sz="0" w:space="0" w:color="auto"/>
        <w:left w:val="none" w:sz="0" w:space="0" w:color="auto"/>
        <w:bottom w:val="none" w:sz="0" w:space="0" w:color="auto"/>
        <w:right w:val="none" w:sz="0" w:space="0" w:color="auto"/>
      </w:divBdr>
    </w:div>
    <w:div w:id="606961653">
      <w:bodyDiv w:val="1"/>
      <w:marLeft w:val="0"/>
      <w:marRight w:val="0"/>
      <w:marTop w:val="0"/>
      <w:marBottom w:val="0"/>
      <w:divBdr>
        <w:top w:val="none" w:sz="0" w:space="0" w:color="auto"/>
        <w:left w:val="none" w:sz="0" w:space="0" w:color="auto"/>
        <w:bottom w:val="none" w:sz="0" w:space="0" w:color="auto"/>
        <w:right w:val="none" w:sz="0" w:space="0" w:color="auto"/>
      </w:divBdr>
      <w:divsChild>
        <w:div w:id="1297640486">
          <w:marLeft w:val="547"/>
          <w:marRight w:val="0"/>
          <w:marTop w:val="0"/>
          <w:marBottom w:val="0"/>
          <w:divBdr>
            <w:top w:val="none" w:sz="0" w:space="0" w:color="auto"/>
            <w:left w:val="none" w:sz="0" w:space="0" w:color="auto"/>
            <w:bottom w:val="none" w:sz="0" w:space="0" w:color="auto"/>
            <w:right w:val="none" w:sz="0" w:space="0" w:color="auto"/>
          </w:divBdr>
        </w:div>
      </w:divsChild>
    </w:div>
    <w:div w:id="763232770">
      <w:bodyDiv w:val="1"/>
      <w:marLeft w:val="0"/>
      <w:marRight w:val="0"/>
      <w:marTop w:val="0"/>
      <w:marBottom w:val="0"/>
      <w:divBdr>
        <w:top w:val="none" w:sz="0" w:space="0" w:color="auto"/>
        <w:left w:val="none" w:sz="0" w:space="0" w:color="auto"/>
        <w:bottom w:val="none" w:sz="0" w:space="0" w:color="auto"/>
        <w:right w:val="none" w:sz="0" w:space="0" w:color="auto"/>
      </w:divBdr>
    </w:div>
    <w:div w:id="908734407">
      <w:bodyDiv w:val="1"/>
      <w:marLeft w:val="0"/>
      <w:marRight w:val="0"/>
      <w:marTop w:val="0"/>
      <w:marBottom w:val="0"/>
      <w:divBdr>
        <w:top w:val="none" w:sz="0" w:space="0" w:color="auto"/>
        <w:left w:val="none" w:sz="0" w:space="0" w:color="auto"/>
        <w:bottom w:val="none" w:sz="0" w:space="0" w:color="auto"/>
        <w:right w:val="none" w:sz="0" w:space="0" w:color="auto"/>
      </w:divBdr>
    </w:div>
    <w:div w:id="980843028">
      <w:bodyDiv w:val="1"/>
      <w:marLeft w:val="0"/>
      <w:marRight w:val="0"/>
      <w:marTop w:val="0"/>
      <w:marBottom w:val="0"/>
      <w:divBdr>
        <w:top w:val="none" w:sz="0" w:space="0" w:color="auto"/>
        <w:left w:val="none" w:sz="0" w:space="0" w:color="auto"/>
        <w:bottom w:val="none" w:sz="0" w:space="0" w:color="auto"/>
        <w:right w:val="none" w:sz="0" w:space="0" w:color="auto"/>
      </w:divBdr>
      <w:divsChild>
        <w:div w:id="1728455927">
          <w:marLeft w:val="547"/>
          <w:marRight w:val="0"/>
          <w:marTop w:val="0"/>
          <w:marBottom w:val="0"/>
          <w:divBdr>
            <w:top w:val="none" w:sz="0" w:space="0" w:color="auto"/>
            <w:left w:val="none" w:sz="0" w:space="0" w:color="auto"/>
            <w:bottom w:val="none" w:sz="0" w:space="0" w:color="auto"/>
            <w:right w:val="none" w:sz="0" w:space="0" w:color="auto"/>
          </w:divBdr>
        </w:div>
      </w:divsChild>
    </w:div>
    <w:div w:id="1720084196">
      <w:bodyDiv w:val="1"/>
      <w:marLeft w:val="0"/>
      <w:marRight w:val="0"/>
      <w:marTop w:val="0"/>
      <w:marBottom w:val="0"/>
      <w:divBdr>
        <w:top w:val="none" w:sz="0" w:space="0" w:color="auto"/>
        <w:left w:val="none" w:sz="0" w:space="0" w:color="auto"/>
        <w:bottom w:val="none" w:sz="0" w:space="0" w:color="auto"/>
        <w:right w:val="none" w:sz="0" w:space="0" w:color="auto"/>
      </w:divBdr>
      <w:divsChild>
        <w:div w:id="2013751272">
          <w:marLeft w:val="547"/>
          <w:marRight w:val="0"/>
          <w:marTop w:val="0"/>
          <w:marBottom w:val="0"/>
          <w:divBdr>
            <w:top w:val="none" w:sz="0" w:space="0" w:color="auto"/>
            <w:left w:val="none" w:sz="0" w:space="0" w:color="auto"/>
            <w:bottom w:val="none" w:sz="0" w:space="0" w:color="auto"/>
            <w:right w:val="none" w:sz="0" w:space="0" w:color="auto"/>
          </w:divBdr>
        </w:div>
      </w:divsChild>
    </w:div>
    <w:div w:id="1800419450">
      <w:bodyDiv w:val="1"/>
      <w:marLeft w:val="0"/>
      <w:marRight w:val="0"/>
      <w:marTop w:val="0"/>
      <w:marBottom w:val="0"/>
      <w:divBdr>
        <w:top w:val="none" w:sz="0" w:space="0" w:color="auto"/>
        <w:left w:val="none" w:sz="0" w:space="0" w:color="auto"/>
        <w:bottom w:val="none" w:sz="0" w:space="0" w:color="auto"/>
        <w:right w:val="none" w:sz="0" w:space="0" w:color="auto"/>
      </w:divBdr>
    </w:div>
    <w:div w:id="2033340255">
      <w:bodyDiv w:val="1"/>
      <w:marLeft w:val="0"/>
      <w:marRight w:val="0"/>
      <w:marTop w:val="0"/>
      <w:marBottom w:val="0"/>
      <w:divBdr>
        <w:top w:val="none" w:sz="0" w:space="0" w:color="auto"/>
        <w:left w:val="none" w:sz="0" w:space="0" w:color="auto"/>
        <w:bottom w:val="none" w:sz="0" w:space="0" w:color="auto"/>
        <w:right w:val="none" w:sz="0" w:space="0" w:color="auto"/>
      </w:divBdr>
    </w:div>
    <w:div w:id="2087191806">
      <w:bodyDiv w:val="1"/>
      <w:marLeft w:val="0"/>
      <w:marRight w:val="0"/>
      <w:marTop w:val="0"/>
      <w:marBottom w:val="0"/>
      <w:divBdr>
        <w:top w:val="none" w:sz="0" w:space="0" w:color="auto"/>
        <w:left w:val="none" w:sz="0" w:space="0" w:color="auto"/>
        <w:bottom w:val="none" w:sz="0" w:space="0" w:color="auto"/>
        <w:right w:val="none" w:sz="0" w:space="0" w:color="auto"/>
      </w:divBdr>
      <w:divsChild>
        <w:div w:id="20303307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w.christensen@ad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ADD International</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Tarozzi</dc:creator>
  <cp:lastModifiedBy>Ingrid Lewis</cp:lastModifiedBy>
  <cp:revision>2</cp:revision>
  <dcterms:created xsi:type="dcterms:W3CDTF">2019-10-04T15:28:00Z</dcterms:created>
  <dcterms:modified xsi:type="dcterms:W3CDTF">2019-10-04T15:28:00Z</dcterms:modified>
</cp:coreProperties>
</file>