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D617E" w14:textId="77777777" w:rsidR="004B3706" w:rsidRPr="00E7553A" w:rsidRDefault="004B3706" w:rsidP="004B3706">
      <w:pPr>
        <w:jc w:val="center"/>
        <w:rPr>
          <w:rFonts w:cs="Arial"/>
          <w:b/>
          <w:sz w:val="28"/>
          <w:szCs w:val="28"/>
        </w:rPr>
      </w:pPr>
      <w:r w:rsidRPr="00E7553A">
        <w:rPr>
          <w:rFonts w:cs="Arial"/>
          <w:b/>
          <w:sz w:val="28"/>
          <w:szCs w:val="28"/>
        </w:rPr>
        <w:t>Time to stop polishing the brass on the Titanic: Moving beyond ‘quick-and-dirty’ teacher education for inclusion, towards sustainable theories of change</w:t>
      </w:r>
    </w:p>
    <w:p w14:paraId="0BDD1012" w14:textId="77777777" w:rsidR="004B3706" w:rsidRPr="00E7553A" w:rsidRDefault="004B3706" w:rsidP="004B3706">
      <w:pPr>
        <w:rPr>
          <w:rFonts w:ascii="Times New Roman" w:hAnsi="Times New Roman" w:cs="Times New Roman"/>
          <w:sz w:val="28"/>
          <w:szCs w:val="28"/>
        </w:rPr>
      </w:pPr>
    </w:p>
    <w:p w14:paraId="4001FDDC" w14:textId="2E0B8AEA" w:rsidR="004B3706" w:rsidRPr="00E7553A" w:rsidRDefault="004B3706" w:rsidP="004B3706">
      <w:pPr>
        <w:rPr>
          <w:rFonts w:ascii="Times New Roman" w:hAnsi="Times New Roman" w:cs="Times New Roman"/>
          <w:szCs w:val="24"/>
          <w:vertAlign w:val="superscript"/>
        </w:rPr>
      </w:pPr>
      <w:r w:rsidRPr="00E7553A">
        <w:rPr>
          <w:rFonts w:ascii="Times New Roman" w:hAnsi="Times New Roman" w:cs="Times New Roman"/>
          <w:szCs w:val="24"/>
        </w:rPr>
        <w:t>Ingrid Lewis</w:t>
      </w:r>
      <w:r w:rsidRPr="00E7553A">
        <w:rPr>
          <w:rFonts w:ascii="Times New Roman" w:hAnsi="Times New Roman" w:cs="Times New Roman"/>
          <w:szCs w:val="24"/>
          <w:vertAlign w:val="superscript"/>
        </w:rPr>
        <w:t>1</w:t>
      </w:r>
      <w:r w:rsidRPr="00E7553A">
        <w:rPr>
          <w:rFonts w:ascii="Times New Roman" w:hAnsi="Times New Roman" w:cs="Times New Roman"/>
          <w:szCs w:val="24"/>
        </w:rPr>
        <w:t>, Su Lyn Corcoran</w:t>
      </w:r>
      <w:r w:rsidRPr="00E7553A">
        <w:rPr>
          <w:rFonts w:ascii="Times New Roman" w:hAnsi="Times New Roman" w:cs="Times New Roman"/>
          <w:szCs w:val="24"/>
          <w:vertAlign w:val="superscript"/>
        </w:rPr>
        <w:t>1&amp;2</w:t>
      </w:r>
      <w:r w:rsidRPr="00E7553A">
        <w:rPr>
          <w:rFonts w:ascii="Times New Roman" w:hAnsi="Times New Roman" w:cs="Times New Roman"/>
          <w:szCs w:val="24"/>
        </w:rPr>
        <w:t>, Said Juma</w:t>
      </w:r>
      <w:r w:rsidRPr="00E7553A">
        <w:rPr>
          <w:rFonts w:ascii="Times New Roman" w:hAnsi="Times New Roman" w:cs="Times New Roman"/>
          <w:szCs w:val="24"/>
          <w:vertAlign w:val="superscript"/>
        </w:rPr>
        <w:t>1&amp;3</w:t>
      </w:r>
      <w:r w:rsidRPr="00E7553A">
        <w:rPr>
          <w:rFonts w:ascii="Times New Roman" w:hAnsi="Times New Roman" w:cs="Times New Roman"/>
          <w:szCs w:val="24"/>
        </w:rPr>
        <w:t>, Ian Kaplan</w:t>
      </w:r>
      <w:r w:rsidRPr="00E7553A">
        <w:rPr>
          <w:rFonts w:ascii="Times New Roman" w:hAnsi="Times New Roman" w:cs="Times New Roman"/>
          <w:szCs w:val="24"/>
          <w:vertAlign w:val="superscript"/>
        </w:rPr>
        <w:t>1&amp;4</w:t>
      </w:r>
      <w:r w:rsidRPr="00E7553A">
        <w:rPr>
          <w:rFonts w:ascii="Times New Roman" w:hAnsi="Times New Roman" w:cs="Times New Roman"/>
          <w:szCs w:val="24"/>
        </w:rPr>
        <w:t>, Duncan Little</w:t>
      </w:r>
      <w:r w:rsidRPr="00E7553A">
        <w:rPr>
          <w:rFonts w:ascii="Times New Roman" w:hAnsi="Times New Roman" w:cs="Times New Roman"/>
          <w:szCs w:val="24"/>
          <w:vertAlign w:val="superscript"/>
        </w:rPr>
        <w:t>1</w:t>
      </w:r>
      <w:r w:rsidRPr="00E7553A">
        <w:rPr>
          <w:rFonts w:ascii="Times New Roman" w:hAnsi="Times New Roman" w:cs="Times New Roman"/>
          <w:szCs w:val="24"/>
        </w:rPr>
        <w:t xml:space="preserve"> and Helen Pinnock</w:t>
      </w:r>
      <w:r w:rsidRPr="00E7553A">
        <w:rPr>
          <w:rFonts w:ascii="Times New Roman" w:hAnsi="Times New Roman" w:cs="Times New Roman"/>
          <w:szCs w:val="24"/>
          <w:vertAlign w:val="superscript"/>
        </w:rPr>
        <w:t>1</w:t>
      </w:r>
    </w:p>
    <w:p w14:paraId="5F89A555" w14:textId="77777777" w:rsidR="004B3706" w:rsidRPr="00E7553A" w:rsidRDefault="004B3706" w:rsidP="004B3706">
      <w:pPr>
        <w:rPr>
          <w:rFonts w:ascii="Times New Roman" w:hAnsi="Times New Roman" w:cs="Times New Roman"/>
          <w:szCs w:val="24"/>
        </w:rPr>
      </w:pPr>
    </w:p>
    <w:p w14:paraId="2774A7A8" w14:textId="77777777" w:rsidR="004B3706" w:rsidRPr="00E7553A" w:rsidRDefault="004B3706" w:rsidP="004B3706">
      <w:pPr>
        <w:spacing w:line="22" w:lineRule="atLeast"/>
        <w:rPr>
          <w:rFonts w:ascii="Times New Roman" w:hAnsi="Times New Roman" w:cs="Times New Roman"/>
          <w:bCs/>
          <w:sz w:val="22"/>
        </w:rPr>
      </w:pPr>
      <w:r w:rsidRPr="00E7553A">
        <w:rPr>
          <w:rFonts w:ascii="Times New Roman" w:hAnsi="Times New Roman" w:cs="Times New Roman"/>
          <w:bCs/>
          <w:sz w:val="22"/>
          <w:vertAlign w:val="superscript"/>
        </w:rPr>
        <w:t xml:space="preserve">1 </w:t>
      </w:r>
      <w:r w:rsidRPr="00E7553A">
        <w:rPr>
          <w:rFonts w:ascii="Times New Roman" w:hAnsi="Times New Roman" w:cs="Times New Roman"/>
          <w:bCs/>
          <w:sz w:val="22"/>
        </w:rPr>
        <w:t>Enabling Education Network – EENET</w:t>
      </w:r>
    </w:p>
    <w:p w14:paraId="41509D7D" w14:textId="203DC9C9" w:rsidR="004B3706" w:rsidRPr="00E7553A" w:rsidRDefault="004B3706" w:rsidP="004B3706">
      <w:pPr>
        <w:pStyle w:val="ydp24ced9b7yiv7189083759msonormal"/>
        <w:spacing w:before="0" w:beforeAutospacing="0" w:after="0" w:afterAutospacing="0" w:line="22" w:lineRule="atLeast"/>
        <w:rPr>
          <w:bCs/>
          <w:sz w:val="22"/>
          <w:szCs w:val="22"/>
        </w:rPr>
      </w:pPr>
      <w:r w:rsidRPr="00E7553A">
        <w:rPr>
          <w:bCs/>
          <w:sz w:val="22"/>
          <w:szCs w:val="22"/>
          <w:vertAlign w:val="superscript"/>
        </w:rPr>
        <w:t>2</w:t>
      </w:r>
      <w:r w:rsidRPr="00E7553A">
        <w:rPr>
          <w:bCs/>
          <w:sz w:val="22"/>
          <w:szCs w:val="22"/>
        </w:rPr>
        <w:t xml:space="preserve"> </w:t>
      </w:r>
      <w:r w:rsidR="000C2FA5">
        <w:rPr>
          <w:bCs/>
          <w:sz w:val="22"/>
          <w:szCs w:val="22"/>
        </w:rPr>
        <w:t xml:space="preserve">Education and Social Research Institute, </w:t>
      </w:r>
      <w:r w:rsidRPr="00E7553A">
        <w:rPr>
          <w:bCs/>
          <w:sz w:val="22"/>
          <w:szCs w:val="22"/>
        </w:rPr>
        <w:t>Manchester Metropolitan University</w:t>
      </w:r>
    </w:p>
    <w:p w14:paraId="4CB6ACDC" w14:textId="68E15204" w:rsidR="004B3706" w:rsidRPr="00E7553A" w:rsidRDefault="004B3706" w:rsidP="00675F03">
      <w:pPr>
        <w:pStyle w:val="ydp24ced9b7yiv7189083759msonormal"/>
        <w:tabs>
          <w:tab w:val="left" w:pos="6270"/>
        </w:tabs>
        <w:spacing w:before="0" w:beforeAutospacing="0" w:after="0" w:afterAutospacing="0" w:line="22" w:lineRule="atLeast"/>
        <w:rPr>
          <w:sz w:val="22"/>
          <w:szCs w:val="22"/>
        </w:rPr>
      </w:pPr>
      <w:r w:rsidRPr="00E7553A">
        <w:rPr>
          <w:bCs/>
          <w:sz w:val="22"/>
          <w:szCs w:val="22"/>
          <w:vertAlign w:val="superscript"/>
        </w:rPr>
        <w:t>3</w:t>
      </w:r>
      <w:r w:rsidRPr="00E7553A">
        <w:rPr>
          <w:bCs/>
          <w:sz w:val="22"/>
          <w:szCs w:val="22"/>
        </w:rPr>
        <w:t xml:space="preserve"> </w:t>
      </w:r>
      <w:r w:rsidRPr="00E7553A">
        <w:rPr>
          <w:sz w:val="22"/>
          <w:szCs w:val="22"/>
        </w:rPr>
        <w:t>State University of Zanzibar</w:t>
      </w:r>
      <w:r w:rsidR="00675F03">
        <w:rPr>
          <w:sz w:val="22"/>
          <w:szCs w:val="22"/>
        </w:rPr>
        <w:tab/>
      </w:r>
    </w:p>
    <w:p w14:paraId="171255B5" w14:textId="77777777" w:rsidR="004B3706" w:rsidRPr="00E7553A" w:rsidRDefault="004B3706" w:rsidP="004B3706">
      <w:pPr>
        <w:pStyle w:val="ydp24ced9b7yiv7189083759msonormal"/>
        <w:spacing w:before="0" w:beforeAutospacing="0" w:after="0" w:afterAutospacing="0" w:line="22" w:lineRule="atLeast"/>
        <w:rPr>
          <w:bCs/>
          <w:sz w:val="22"/>
          <w:szCs w:val="22"/>
        </w:rPr>
      </w:pPr>
      <w:r w:rsidRPr="00E7553A">
        <w:rPr>
          <w:sz w:val="22"/>
          <w:szCs w:val="22"/>
          <w:vertAlign w:val="superscript"/>
        </w:rPr>
        <w:t>4</w:t>
      </w:r>
      <w:r w:rsidRPr="00E7553A">
        <w:rPr>
          <w:sz w:val="22"/>
          <w:szCs w:val="22"/>
        </w:rPr>
        <w:t xml:space="preserve"> Norwegian Afghanistan Committee</w:t>
      </w:r>
    </w:p>
    <w:p w14:paraId="356EB5CE" w14:textId="77777777" w:rsidR="004B3706" w:rsidRPr="00E7553A" w:rsidRDefault="004B3706" w:rsidP="004B3706">
      <w:pPr>
        <w:jc w:val="both"/>
        <w:rPr>
          <w:rFonts w:ascii="Times New Roman" w:hAnsi="Times New Roman" w:cs="Times New Roman"/>
          <w:bCs/>
          <w:szCs w:val="24"/>
        </w:rPr>
      </w:pPr>
    </w:p>
    <w:p w14:paraId="73416A63" w14:textId="77777777" w:rsidR="004B3706" w:rsidRPr="00E7553A" w:rsidRDefault="004B3706" w:rsidP="004B3706">
      <w:pPr>
        <w:rPr>
          <w:rFonts w:ascii="Times New Roman" w:hAnsi="Times New Roman" w:cs="Times New Roman"/>
          <w:b/>
          <w:bCs/>
          <w:szCs w:val="24"/>
        </w:rPr>
      </w:pPr>
      <w:r w:rsidRPr="00E7553A">
        <w:rPr>
          <w:rFonts w:ascii="Times New Roman" w:hAnsi="Times New Roman" w:cs="Times New Roman"/>
          <w:b/>
          <w:bCs/>
          <w:szCs w:val="24"/>
        </w:rPr>
        <w:t>Corresponding author(s) details:</w:t>
      </w:r>
    </w:p>
    <w:p w14:paraId="02509A5C" w14:textId="77777777" w:rsidR="004B3706" w:rsidRPr="00E7553A" w:rsidRDefault="004B3706" w:rsidP="004B3706">
      <w:pPr>
        <w:rPr>
          <w:rFonts w:ascii="Times New Roman" w:hAnsi="Times New Roman" w:cs="Times New Roman"/>
          <w:bCs/>
          <w:szCs w:val="24"/>
        </w:rPr>
      </w:pPr>
      <w:r w:rsidRPr="00E7553A">
        <w:rPr>
          <w:rFonts w:ascii="Times New Roman" w:hAnsi="Times New Roman" w:cs="Times New Roman"/>
          <w:bCs/>
          <w:szCs w:val="24"/>
        </w:rPr>
        <w:t>Ingridlewis@eenet.org.uk</w:t>
      </w:r>
    </w:p>
    <w:p w14:paraId="58B55DCC" w14:textId="617DB1C6" w:rsidR="004B3706" w:rsidRDefault="000C2FA5" w:rsidP="004B3706">
      <w:pPr>
        <w:rPr>
          <w:rFonts w:ascii="Times New Roman" w:eastAsiaTheme="minorEastAsia" w:hAnsi="Times New Roman" w:cs="Times New Roman"/>
          <w:noProof/>
          <w:szCs w:val="24"/>
          <w:shd w:val="clear" w:color="auto" w:fill="FFFFFF"/>
          <w:lang w:eastAsia="en-GB"/>
        </w:rPr>
      </w:pPr>
      <w:hyperlink r:id="rId8" w:history="1">
        <w:r w:rsidRPr="00BE0962">
          <w:rPr>
            <w:rStyle w:val="Hyperlink"/>
            <w:rFonts w:ascii="Times New Roman" w:eastAsiaTheme="minorEastAsia" w:hAnsi="Times New Roman" w:cs="Times New Roman"/>
            <w:noProof/>
            <w:szCs w:val="24"/>
            <w:shd w:val="clear" w:color="auto" w:fill="FFFFFF"/>
            <w:lang w:eastAsia="en-GB"/>
          </w:rPr>
          <w:t>su.corcoran@mmu.ac.uk</w:t>
        </w:r>
      </w:hyperlink>
    </w:p>
    <w:p w14:paraId="399C73EC" w14:textId="1DAD4109" w:rsidR="000C2FA5" w:rsidRDefault="000C2FA5" w:rsidP="004B3706">
      <w:pPr>
        <w:rPr>
          <w:rFonts w:ascii="Times New Roman" w:eastAsiaTheme="minorEastAsia" w:hAnsi="Times New Roman" w:cs="Times New Roman"/>
          <w:noProof/>
          <w:szCs w:val="24"/>
          <w:shd w:val="clear" w:color="auto" w:fill="FFFFFF"/>
          <w:lang w:eastAsia="en-GB"/>
        </w:rPr>
      </w:pPr>
    </w:p>
    <w:p w14:paraId="1AA4C1E0" w14:textId="63E786B4" w:rsidR="000C2FA5" w:rsidRDefault="000C2FA5" w:rsidP="004B3706">
      <w:pPr>
        <w:rPr>
          <w:rFonts w:ascii="Times New Roman" w:eastAsiaTheme="minorEastAsia" w:hAnsi="Times New Roman" w:cs="Times New Roman"/>
          <w:noProof/>
          <w:szCs w:val="24"/>
          <w:shd w:val="clear" w:color="auto" w:fill="FFFFFF"/>
          <w:lang w:eastAsia="en-GB"/>
        </w:rPr>
      </w:pPr>
    </w:p>
    <w:p w14:paraId="442794B6" w14:textId="3C8B5A9E" w:rsidR="000C2FA5" w:rsidRDefault="000C2FA5" w:rsidP="004B3706">
      <w:pPr>
        <w:rPr>
          <w:rFonts w:ascii="Times New Roman" w:eastAsiaTheme="minorEastAsia" w:hAnsi="Times New Roman" w:cs="Times New Roman"/>
          <w:noProof/>
          <w:szCs w:val="24"/>
          <w:shd w:val="clear" w:color="auto" w:fill="FFFFFF"/>
          <w:lang w:eastAsia="en-GB"/>
        </w:rPr>
      </w:pPr>
      <w:r>
        <w:rPr>
          <w:rFonts w:ascii="Times New Roman" w:eastAsiaTheme="minorEastAsia" w:hAnsi="Times New Roman" w:cs="Times New Roman"/>
          <w:noProof/>
          <w:szCs w:val="24"/>
          <w:shd w:val="clear" w:color="auto" w:fill="FFFFFF"/>
          <w:lang w:eastAsia="en-GB"/>
        </w:rPr>
        <w:t>Article submiited to the International Journal of Inclusive Education:</w:t>
      </w:r>
    </w:p>
    <w:p w14:paraId="49202FA5" w14:textId="083E6E5B" w:rsidR="000C2FA5" w:rsidRDefault="000C2FA5" w:rsidP="004B3706">
      <w:pPr>
        <w:rPr>
          <w:rFonts w:ascii="Times New Roman" w:eastAsiaTheme="minorEastAsia" w:hAnsi="Times New Roman" w:cs="Times New Roman"/>
          <w:noProof/>
          <w:szCs w:val="24"/>
          <w:shd w:val="clear" w:color="auto" w:fill="FFFFFF"/>
          <w:lang w:eastAsia="en-GB"/>
        </w:rPr>
      </w:pPr>
    </w:p>
    <w:p w14:paraId="7BD0013E" w14:textId="77777777" w:rsidR="000C2FA5" w:rsidRDefault="000C2FA5" w:rsidP="000C2FA5">
      <w:pPr>
        <w:autoSpaceDE w:val="0"/>
        <w:autoSpaceDN w:val="0"/>
        <w:adjustRightInd w:val="0"/>
        <w:rPr>
          <w:rFonts w:ascii="ArialUnicodeMS" w:hAnsi="ArialUnicodeMS" w:cs="ArialUnicodeMS"/>
          <w:sz w:val="20"/>
          <w:szCs w:val="20"/>
        </w:rPr>
      </w:pPr>
      <w:r>
        <w:rPr>
          <w:rFonts w:ascii="ArialUnicodeMS" w:hAnsi="ArialUnicodeMS" w:cs="ArialUnicodeMS"/>
          <w:sz w:val="20"/>
          <w:szCs w:val="20"/>
        </w:rPr>
        <w:t>Ingrid Lewis, Su Lyn Corcoran, Said Juma, Ian Kaplan, Duncan Little &amp; Helen</w:t>
      </w:r>
    </w:p>
    <w:p w14:paraId="75CC8FAC" w14:textId="77777777" w:rsidR="000C2FA5" w:rsidRDefault="000C2FA5" w:rsidP="000C2FA5">
      <w:pPr>
        <w:autoSpaceDE w:val="0"/>
        <w:autoSpaceDN w:val="0"/>
        <w:adjustRightInd w:val="0"/>
        <w:rPr>
          <w:rFonts w:ascii="ArialUnicodeMS" w:hAnsi="ArialUnicodeMS" w:cs="ArialUnicodeMS"/>
          <w:sz w:val="20"/>
          <w:szCs w:val="20"/>
        </w:rPr>
      </w:pPr>
      <w:r>
        <w:rPr>
          <w:rFonts w:ascii="ArialUnicodeMS" w:hAnsi="ArialUnicodeMS" w:cs="ArialUnicodeMS"/>
          <w:sz w:val="20"/>
          <w:szCs w:val="20"/>
        </w:rPr>
        <w:t>Pinnock (2019): Time to stop polishing the brass on the Titanic: moving beyond ‘quick-and-dirty’</w:t>
      </w:r>
    </w:p>
    <w:p w14:paraId="43B0A5E8" w14:textId="77777777" w:rsidR="000C2FA5" w:rsidRDefault="000C2FA5" w:rsidP="000C2FA5">
      <w:pPr>
        <w:autoSpaceDE w:val="0"/>
        <w:autoSpaceDN w:val="0"/>
        <w:adjustRightInd w:val="0"/>
        <w:rPr>
          <w:rFonts w:ascii="ArialUnicodeMS" w:hAnsi="ArialUnicodeMS" w:cs="ArialUnicodeMS"/>
          <w:sz w:val="20"/>
          <w:szCs w:val="20"/>
        </w:rPr>
      </w:pPr>
      <w:r>
        <w:rPr>
          <w:rFonts w:ascii="ArialUnicodeMS" w:hAnsi="ArialUnicodeMS" w:cs="ArialUnicodeMS"/>
          <w:sz w:val="20"/>
          <w:szCs w:val="20"/>
        </w:rPr>
        <w:t>teacher education for inclusion, towards sustainable theories of change, International Journal of</w:t>
      </w:r>
    </w:p>
    <w:p w14:paraId="5E1C4664" w14:textId="4D98A7DD" w:rsidR="000C2FA5" w:rsidRPr="00E7553A" w:rsidRDefault="000C2FA5" w:rsidP="000C2FA5">
      <w:pPr>
        <w:rPr>
          <w:rFonts w:ascii="Times New Roman" w:eastAsiaTheme="minorEastAsia" w:hAnsi="Times New Roman" w:cs="Times New Roman"/>
          <w:noProof/>
          <w:szCs w:val="24"/>
          <w:shd w:val="clear" w:color="auto" w:fill="FFFFFF"/>
          <w:lang w:eastAsia="en-GB"/>
        </w:rPr>
      </w:pPr>
      <w:r>
        <w:rPr>
          <w:rFonts w:ascii="ArialUnicodeMS" w:hAnsi="ArialUnicodeMS" w:cs="ArialUnicodeMS"/>
          <w:sz w:val="20"/>
          <w:szCs w:val="20"/>
        </w:rPr>
        <w:t xml:space="preserve">Inclusive Education, </w:t>
      </w:r>
      <w:hyperlink r:id="rId9" w:history="1">
        <w:r w:rsidRPr="002957EE">
          <w:rPr>
            <w:rStyle w:val="Hyperlink"/>
            <w:rFonts w:ascii="ArialUnicodeMS" w:hAnsi="ArialUnicodeMS" w:cs="ArialUnicodeMS"/>
            <w:sz w:val="20"/>
            <w:szCs w:val="20"/>
          </w:rPr>
          <w:t>DOI: 10.1080/13603116.2019.1624847</w:t>
        </w:r>
      </w:hyperlink>
      <w:bookmarkStart w:id="0" w:name="_GoBack"/>
      <w:bookmarkEnd w:id="0"/>
    </w:p>
    <w:p w14:paraId="40DC4EF3" w14:textId="77777777" w:rsidR="004B3706" w:rsidRPr="00E7553A" w:rsidRDefault="004B3706" w:rsidP="004B3706">
      <w:pPr>
        <w:jc w:val="both"/>
        <w:rPr>
          <w:rFonts w:ascii="Times New Roman" w:hAnsi="Times New Roman" w:cs="Times New Roman"/>
          <w:bCs/>
          <w:szCs w:val="24"/>
        </w:rPr>
      </w:pPr>
    </w:p>
    <w:p w14:paraId="18E3D24B" w14:textId="424C9D7E" w:rsidR="004E13B8" w:rsidRDefault="004E13B8" w:rsidP="004B3706">
      <w:pPr>
        <w:rPr>
          <w:rFonts w:ascii="Times New Roman" w:hAnsi="Times New Roman" w:cs="Times New Roman"/>
          <w:szCs w:val="24"/>
        </w:rPr>
      </w:pPr>
    </w:p>
    <w:p w14:paraId="3B043F02" w14:textId="77777777" w:rsidR="004B3706" w:rsidRPr="00E7553A" w:rsidRDefault="004B3706" w:rsidP="00EE563B">
      <w:pPr>
        <w:jc w:val="center"/>
        <w:rPr>
          <w:rFonts w:ascii="Times New Roman" w:hAnsi="Times New Roman" w:cs="Times New Roman"/>
          <w:b/>
          <w:sz w:val="28"/>
          <w:szCs w:val="28"/>
        </w:rPr>
      </w:pPr>
    </w:p>
    <w:p w14:paraId="28A7763D" w14:textId="77777777" w:rsidR="004B3706" w:rsidRPr="00E7553A" w:rsidRDefault="004B3706">
      <w:pPr>
        <w:spacing w:after="160" w:line="259" w:lineRule="auto"/>
        <w:rPr>
          <w:rFonts w:ascii="Times New Roman" w:hAnsi="Times New Roman" w:cs="Times New Roman"/>
          <w:b/>
          <w:sz w:val="28"/>
          <w:szCs w:val="28"/>
        </w:rPr>
      </w:pPr>
      <w:r w:rsidRPr="00E7553A">
        <w:rPr>
          <w:rFonts w:ascii="Times New Roman" w:hAnsi="Times New Roman" w:cs="Times New Roman"/>
          <w:b/>
          <w:sz w:val="28"/>
          <w:szCs w:val="28"/>
        </w:rPr>
        <w:br w:type="page"/>
      </w:r>
    </w:p>
    <w:p w14:paraId="5A5F9CE0" w14:textId="3179CC82" w:rsidR="00962499" w:rsidRPr="00E7553A" w:rsidRDefault="00962499" w:rsidP="00EE563B">
      <w:pPr>
        <w:jc w:val="center"/>
        <w:rPr>
          <w:rFonts w:ascii="Times New Roman" w:hAnsi="Times New Roman" w:cs="Times New Roman"/>
          <w:b/>
          <w:sz w:val="28"/>
          <w:szCs w:val="28"/>
        </w:rPr>
      </w:pPr>
      <w:r w:rsidRPr="00E7553A">
        <w:rPr>
          <w:rFonts w:ascii="Times New Roman" w:hAnsi="Times New Roman" w:cs="Times New Roman"/>
          <w:b/>
          <w:sz w:val="28"/>
          <w:szCs w:val="28"/>
        </w:rPr>
        <w:lastRenderedPageBreak/>
        <w:t xml:space="preserve">Time to stop polishing the brass on the Titanic: Moving beyond ‘quick-and-dirty’ </w:t>
      </w:r>
      <w:r w:rsidR="00E10B7A" w:rsidRPr="00E7553A">
        <w:rPr>
          <w:rFonts w:ascii="Times New Roman" w:hAnsi="Times New Roman" w:cs="Times New Roman"/>
          <w:b/>
          <w:sz w:val="28"/>
          <w:szCs w:val="28"/>
        </w:rPr>
        <w:t xml:space="preserve">teacher education for inclusion, </w:t>
      </w:r>
      <w:r w:rsidRPr="00E7553A">
        <w:rPr>
          <w:rFonts w:ascii="Times New Roman" w:hAnsi="Times New Roman" w:cs="Times New Roman"/>
          <w:b/>
          <w:sz w:val="28"/>
          <w:szCs w:val="28"/>
        </w:rPr>
        <w:t>towards sustainable theories of change</w:t>
      </w:r>
    </w:p>
    <w:p w14:paraId="4CDDA06B" w14:textId="77777777" w:rsidR="00A61F8E" w:rsidRPr="00E7553A" w:rsidRDefault="00A61F8E" w:rsidP="00EE563B">
      <w:pPr>
        <w:rPr>
          <w:rFonts w:ascii="Times New Roman" w:hAnsi="Times New Roman" w:cs="Times New Roman"/>
          <w:b/>
          <w:szCs w:val="24"/>
        </w:rPr>
      </w:pPr>
    </w:p>
    <w:p w14:paraId="09B851B7" w14:textId="4BAE1A7F" w:rsidR="005D03B4" w:rsidRPr="00E7553A" w:rsidRDefault="005D03B4" w:rsidP="000C4C8D">
      <w:pPr>
        <w:spacing w:before="120" w:line="360" w:lineRule="auto"/>
        <w:rPr>
          <w:rFonts w:ascii="Times New Roman" w:hAnsi="Times New Roman" w:cs="Times New Roman"/>
          <w:color w:val="FF0000"/>
          <w:szCs w:val="24"/>
        </w:rPr>
      </w:pPr>
      <w:r w:rsidRPr="00E7553A">
        <w:rPr>
          <w:rFonts w:ascii="Times New Roman" w:hAnsi="Times New Roman" w:cs="Times New Roman"/>
          <w:b/>
          <w:szCs w:val="24"/>
        </w:rPr>
        <w:t>Abstract</w:t>
      </w:r>
    </w:p>
    <w:p w14:paraId="1FE69C5F" w14:textId="7BB11D11" w:rsidR="00962499" w:rsidRPr="00E7553A" w:rsidRDefault="00962499" w:rsidP="000C4C8D">
      <w:pPr>
        <w:spacing w:before="120" w:line="360" w:lineRule="auto"/>
        <w:ind w:left="720" w:right="567"/>
        <w:rPr>
          <w:rFonts w:ascii="Times New Roman" w:hAnsi="Times New Roman" w:cs="Times New Roman"/>
          <w:szCs w:val="24"/>
        </w:rPr>
      </w:pPr>
      <w:r w:rsidRPr="00E7553A">
        <w:rPr>
          <w:rFonts w:ascii="Times New Roman" w:hAnsi="Times New Roman" w:cs="Times New Roman"/>
          <w:szCs w:val="24"/>
        </w:rPr>
        <w:t xml:space="preserve">Interest in inclusive education in </w:t>
      </w:r>
      <w:r w:rsidR="008C135D" w:rsidRPr="00E7553A">
        <w:rPr>
          <w:rFonts w:ascii="Times New Roman" w:hAnsi="Times New Roman" w:cs="Times New Roman"/>
          <w:szCs w:val="24"/>
        </w:rPr>
        <w:t>the global south</w:t>
      </w:r>
      <w:r w:rsidRPr="00E7553A">
        <w:rPr>
          <w:rFonts w:ascii="Times New Roman" w:hAnsi="Times New Roman" w:cs="Times New Roman"/>
          <w:szCs w:val="24"/>
        </w:rPr>
        <w:t xml:space="preserve"> </w:t>
      </w:r>
      <w:r w:rsidR="00BA0065" w:rsidRPr="00E7553A">
        <w:rPr>
          <w:rFonts w:ascii="Times New Roman" w:hAnsi="Times New Roman" w:cs="Times New Roman"/>
          <w:szCs w:val="24"/>
        </w:rPr>
        <w:t xml:space="preserve">has grown </w:t>
      </w:r>
      <w:r w:rsidRPr="00E7553A">
        <w:rPr>
          <w:rFonts w:ascii="Times New Roman" w:hAnsi="Times New Roman" w:cs="Times New Roman"/>
          <w:szCs w:val="24"/>
        </w:rPr>
        <w:t>significantly since the adoption of the Salamanca Statement</w:t>
      </w:r>
      <w:r w:rsidR="00BA0065" w:rsidRPr="00E7553A">
        <w:rPr>
          <w:rFonts w:ascii="Times New Roman" w:hAnsi="Times New Roman" w:cs="Times New Roman"/>
          <w:szCs w:val="24"/>
        </w:rPr>
        <w:t xml:space="preserve"> in 1994</w:t>
      </w:r>
      <w:r w:rsidRPr="00E7553A">
        <w:rPr>
          <w:rFonts w:ascii="Times New Roman" w:hAnsi="Times New Roman" w:cs="Times New Roman"/>
          <w:szCs w:val="24"/>
        </w:rPr>
        <w:t xml:space="preserve">. Increasingly, those </w:t>
      </w:r>
      <w:r w:rsidR="00A61F8E" w:rsidRPr="00E7553A">
        <w:rPr>
          <w:rFonts w:ascii="Times New Roman" w:hAnsi="Times New Roman" w:cs="Times New Roman"/>
          <w:szCs w:val="24"/>
        </w:rPr>
        <w:t>who</w:t>
      </w:r>
      <w:r w:rsidRPr="00E7553A">
        <w:rPr>
          <w:rFonts w:ascii="Times New Roman" w:hAnsi="Times New Roman" w:cs="Times New Roman"/>
          <w:szCs w:val="24"/>
        </w:rPr>
        <w:t xml:space="preserve"> fund and provid</w:t>
      </w:r>
      <w:r w:rsidR="00A61F8E" w:rsidRPr="00E7553A">
        <w:rPr>
          <w:rFonts w:ascii="Times New Roman" w:hAnsi="Times New Roman" w:cs="Times New Roman"/>
          <w:szCs w:val="24"/>
        </w:rPr>
        <w:t>e</w:t>
      </w:r>
      <w:r w:rsidRPr="00E7553A">
        <w:rPr>
          <w:rFonts w:ascii="Times New Roman" w:hAnsi="Times New Roman" w:cs="Times New Roman"/>
          <w:szCs w:val="24"/>
        </w:rPr>
        <w:t xml:space="preserve"> education want to be seen taking action on inclusion generally and disability inclusion specifically. However, the much-welcomed enthusiasm to respond to global commitments is not always matched with the necessary expertise and commitment to longer-term action and change. The growth in inclusive education policies</w:t>
      </w:r>
      <w:r w:rsidR="00BA0065" w:rsidRPr="00E7553A">
        <w:rPr>
          <w:rFonts w:ascii="Times New Roman" w:hAnsi="Times New Roman" w:cs="Times New Roman"/>
          <w:szCs w:val="24"/>
        </w:rPr>
        <w:t xml:space="preserve"> and</w:t>
      </w:r>
      <w:r w:rsidRPr="00E7553A">
        <w:rPr>
          <w:rFonts w:ascii="Times New Roman" w:hAnsi="Times New Roman" w:cs="Times New Roman"/>
          <w:szCs w:val="24"/>
        </w:rPr>
        <w:t xml:space="preserve"> pilot projects in the last decade</w:t>
      </w:r>
      <w:r w:rsidR="0023187E" w:rsidRPr="00E7553A">
        <w:rPr>
          <w:rFonts w:ascii="Times New Roman" w:hAnsi="Times New Roman" w:cs="Times New Roman"/>
          <w:szCs w:val="24"/>
        </w:rPr>
        <w:t xml:space="preserve"> is hard to miss, but</w:t>
      </w:r>
      <w:r w:rsidRPr="00E7553A">
        <w:rPr>
          <w:rFonts w:ascii="Times New Roman" w:hAnsi="Times New Roman" w:cs="Times New Roman"/>
          <w:szCs w:val="24"/>
        </w:rPr>
        <w:t xml:space="preserve"> changes </w:t>
      </w:r>
      <w:r w:rsidR="0023187E" w:rsidRPr="00E7553A">
        <w:rPr>
          <w:rFonts w:ascii="Times New Roman" w:hAnsi="Times New Roman" w:cs="Times New Roman"/>
          <w:szCs w:val="24"/>
        </w:rPr>
        <w:t xml:space="preserve">resulting </w:t>
      </w:r>
      <w:r w:rsidRPr="00E7553A">
        <w:rPr>
          <w:rFonts w:ascii="Times New Roman" w:hAnsi="Times New Roman" w:cs="Times New Roman"/>
          <w:szCs w:val="24"/>
        </w:rPr>
        <w:t>from these interventions are often less apparent. Why is that? Drawing on</w:t>
      </w:r>
      <w:r w:rsidR="00BA0065" w:rsidRPr="00E7553A">
        <w:rPr>
          <w:rFonts w:ascii="Times New Roman" w:hAnsi="Times New Roman" w:cs="Times New Roman"/>
          <w:szCs w:val="24"/>
        </w:rPr>
        <w:t xml:space="preserve"> </w:t>
      </w:r>
      <w:r w:rsidR="00867A2E">
        <w:rPr>
          <w:rFonts w:ascii="Times New Roman" w:hAnsi="Times New Roman" w:cs="Times New Roman"/>
          <w:szCs w:val="24"/>
        </w:rPr>
        <w:t xml:space="preserve">the </w:t>
      </w:r>
      <w:r w:rsidR="00BA0065" w:rsidRPr="00E7553A">
        <w:rPr>
          <w:rFonts w:ascii="Times New Roman" w:hAnsi="Times New Roman" w:cs="Times New Roman"/>
          <w:szCs w:val="24"/>
        </w:rPr>
        <w:t>E</w:t>
      </w:r>
      <w:r w:rsidR="00867A2E">
        <w:rPr>
          <w:rFonts w:ascii="Times New Roman" w:hAnsi="Times New Roman" w:cs="Times New Roman"/>
          <w:szCs w:val="24"/>
        </w:rPr>
        <w:t xml:space="preserve">nabling </w:t>
      </w:r>
      <w:r w:rsidR="00BA0065" w:rsidRPr="00E7553A">
        <w:rPr>
          <w:rFonts w:ascii="Times New Roman" w:hAnsi="Times New Roman" w:cs="Times New Roman"/>
          <w:szCs w:val="24"/>
        </w:rPr>
        <w:t>E</w:t>
      </w:r>
      <w:r w:rsidR="00867A2E">
        <w:rPr>
          <w:rFonts w:ascii="Times New Roman" w:hAnsi="Times New Roman" w:cs="Times New Roman"/>
          <w:szCs w:val="24"/>
        </w:rPr>
        <w:t xml:space="preserve">ducation </w:t>
      </w:r>
      <w:r w:rsidR="00BA0065" w:rsidRPr="00E7553A">
        <w:rPr>
          <w:rFonts w:ascii="Times New Roman" w:hAnsi="Times New Roman" w:cs="Times New Roman"/>
          <w:szCs w:val="24"/>
        </w:rPr>
        <w:t>N</w:t>
      </w:r>
      <w:r w:rsidR="00867A2E">
        <w:rPr>
          <w:rFonts w:ascii="Times New Roman" w:hAnsi="Times New Roman" w:cs="Times New Roman"/>
          <w:szCs w:val="24"/>
        </w:rPr>
        <w:t>etwork’s</w:t>
      </w:r>
      <w:r w:rsidRPr="00E7553A">
        <w:rPr>
          <w:rFonts w:ascii="Times New Roman" w:hAnsi="Times New Roman" w:cs="Times New Roman"/>
          <w:szCs w:val="24"/>
        </w:rPr>
        <w:t xml:space="preserve"> 2</w:t>
      </w:r>
      <w:r w:rsidR="00BA0065" w:rsidRPr="00E7553A">
        <w:rPr>
          <w:rFonts w:ascii="Times New Roman" w:hAnsi="Times New Roman" w:cs="Times New Roman"/>
          <w:szCs w:val="24"/>
        </w:rPr>
        <w:t>2</w:t>
      </w:r>
      <w:r w:rsidRPr="00E7553A">
        <w:rPr>
          <w:rFonts w:ascii="Times New Roman" w:hAnsi="Times New Roman" w:cs="Times New Roman"/>
          <w:szCs w:val="24"/>
        </w:rPr>
        <w:t xml:space="preserve"> years of experience </w:t>
      </w:r>
      <w:r w:rsidR="00BA0065" w:rsidRPr="00E7553A">
        <w:rPr>
          <w:rFonts w:ascii="Times New Roman" w:hAnsi="Times New Roman" w:cs="Times New Roman"/>
          <w:szCs w:val="24"/>
        </w:rPr>
        <w:t xml:space="preserve">as a global inclusive education network and consultancy provider, </w:t>
      </w:r>
      <w:r w:rsidR="00B877A1" w:rsidRPr="00E7553A">
        <w:rPr>
          <w:rFonts w:ascii="Times New Roman" w:hAnsi="Times New Roman" w:cs="Times New Roman"/>
          <w:szCs w:val="24"/>
        </w:rPr>
        <w:t xml:space="preserve">we present alternative pathways for change in teacher education for inclusion. </w:t>
      </w:r>
      <w:r w:rsidR="00BA0065" w:rsidRPr="00E7553A">
        <w:rPr>
          <w:rFonts w:ascii="Times New Roman" w:hAnsi="Times New Roman" w:cs="Times New Roman"/>
          <w:szCs w:val="24"/>
        </w:rPr>
        <w:t>We stress</w:t>
      </w:r>
      <w:r w:rsidR="0023187E" w:rsidRPr="00E7553A">
        <w:rPr>
          <w:rFonts w:ascii="Times New Roman" w:hAnsi="Times New Roman" w:cs="Times New Roman"/>
          <w:szCs w:val="24"/>
        </w:rPr>
        <w:t xml:space="preserve"> </w:t>
      </w:r>
      <w:r w:rsidR="00B877A1" w:rsidRPr="00E7553A">
        <w:rPr>
          <w:rFonts w:ascii="Times New Roman" w:hAnsi="Times New Roman" w:cs="Times New Roman"/>
          <w:szCs w:val="24"/>
        </w:rPr>
        <w:t>that</w:t>
      </w:r>
      <w:r w:rsidR="0023187E" w:rsidRPr="00E7553A">
        <w:rPr>
          <w:rFonts w:ascii="Times New Roman" w:hAnsi="Times New Roman" w:cs="Times New Roman"/>
          <w:szCs w:val="24"/>
        </w:rPr>
        <w:t xml:space="preserve"> </w:t>
      </w:r>
      <w:r w:rsidR="00BA0065" w:rsidRPr="00E7553A">
        <w:rPr>
          <w:rFonts w:ascii="Times New Roman" w:hAnsi="Times New Roman" w:cs="Times New Roman"/>
          <w:szCs w:val="24"/>
        </w:rPr>
        <w:t xml:space="preserve">change in teaching practice remains limited not because </w:t>
      </w:r>
      <w:r w:rsidRPr="00E7553A">
        <w:rPr>
          <w:rFonts w:ascii="Times New Roman" w:hAnsi="Times New Roman" w:cs="Times New Roman"/>
          <w:szCs w:val="24"/>
        </w:rPr>
        <w:t>inclusive education is a fundamentally flawed concept</w:t>
      </w:r>
      <w:r w:rsidR="00B877A1" w:rsidRPr="00E7553A">
        <w:rPr>
          <w:rFonts w:ascii="Times New Roman" w:hAnsi="Times New Roman" w:cs="Times New Roman"/>
          <w:szCs w:val="24"/>
        </w:rPr>
        <w:t>, but</w:t>
      </w:r>
      <w:r w:rsidR="0023187E" w:rsidRPr="00E7553A">
        <w:rPr>
          <w:rFonts w:ascii="Times New Roman" w:hAnsi="Times New Roman" w:cs="Times New Roman"/>
          <w:szCs w:val="24"/>
        </w:rPr>
        <w:t xml:space="preserve"> </w:t>
      </w:r>
      <w:r w:rsidR="00BA0065" w:rsidRPr="00E7553A">
        <w:rPr>
          <w:rFonts w:ascii="Times New Roman" w:hAnsi="Times New Roman" w:cs="Times New Roman"/>
          <w:szCs w:val="24"/>
        </w:rPr>
        <w:t xml:space="preserve">because </w:t>
      </w:r>
      <w:r w:rsidRPr="00E7553A">
        <w:rPr>
          <w:rFonts w:ascii="Times New Roman" w:hAnsi="Times New Roman" w:cs="Times New Roman"/>
          <w:szCs w:val="24"/>
        </w:rPr>
        <w:t xml:space="preserve">too much focus </w:t>
      </w:r>
      <w:r w:rsidR="0023187E" w:rsidRPr="00E7553A">
        <w:rPr>
          <w:rFonts w:ascii="Times New Roman" w:hAnsi="Times New Roman" w:cs="Times New Roman"/>
          <w:szCs w:val="24"/>
        </w:rPr>
        <w:t>is</w:t>
      </w:r>
      <w:r w:rsidRPr="00E7553A">
        <w:rPr>
          <w:rFonts w:ascii="Times New Roman" w:hAnsi="Times New Roman" w:cs="Times New Roman"/>
          <w:szCs w:val="24"/>
        </w:rPr>
        <w:t xml:space="preserve"> given to ‘quick-and-dirty’ </w:t>
      </w:r>
      <w:r w:rsidR="00BA0065" w:rsidRPr="00E7553A">
        <w:rPr>
          <w:rFonts w:ascii="Times New Roman" w:hAnsi="Times New Roman" w:cs="Times New Roman"/>
          <w:szCs w:val="24"/>
        </w:rPr>
        <w:t xml:space="preserve">trainings </w:t>
      </w:r>
      <w:r w:rsidRPr="00E7553A">
        <w:rPr>
          <w:rFonts w:ascii="Times New Roman" w:hAnsi="Times New Roman" w:cs="Times New Roman"/>
          <w:szCs w:val="24"/>
        </w:rPr>
        <w:t>that quickly yield donor-pleasing statistics and publicity-at</w:t>
      </w:r>
      <w:r w:rsidR="0023187E" w:rsidRPr="00E7553A">
        <w:rPr>
          <w:rFonts w:ascii="Times New Roman" w:hAnsi="Times New Roman" w:cs="Times New Roman"/>
          <w:szCs w:val="24"/>
        </w:rPr>
        <w:t xml:space="preserve">tracting case studies, but </w:t>
      </w:r>
      <w:r w:rsidRPr="00E7553A">
        <w:rPr>
          <w:rFonts w:ascii="Times New Roman" w:hAnsi="Times New Roman" w:cs="Times New Roman"/>
          <w:szCs w:val="24"/>
        </w:rPr>
        <w:t xml:space="preserve">fail to </w:t>
      </w:r>
      <w:r w:rsidR="00BA0065" w:rsidRPr="00E7553A">
        <w:rPr>
          <w:rFonts w:ascii="Times New Roman" w:hAnsi="Times New Roman" w:cs="Times New Roman"/>
          <w:szCs w:val="24"/>
        </w:rPr>
        <w:t>elicit</w:t>
      </w:r>
      <w:r w:rsidRPr="00E7553A">
        <w:rPr>
          <w:rFonts w:ascii="Times New Roman" w:hAnsi="Times New Roman" w:cs="Times New Roman"/>
          <w:szCs w:val="24"/>
        </w:rPr>
        <w:t xml:space="preserve"> sufficiently extensive and sustainable change to education systems and cultures.</w:t>
      </w:r>
    </w:p>
    <w:p w14:paraId="7D56C9E2" w14:textId="77777777" w:rsidR="0023187E" w:rsidRPr="00E7553A" w:rsidRDefault="0023187E" w:rsidP="000C4C8D">
      <w:pPr>
        <w:spacing w:before="120" w:line="360" w:lineRule="auto"/>
        <w:ind w:left="720" w:right="567"/>
        <w:rPr>
          <w:rFonts w:ascii="Times New Roman" w:hAnsi="Times New Roman" w:cs="Times New Roman"/>
          <w:szCs w:val="24"/>
        </w:rPr>
      </w:pPr>
      <w:r w:rsidRPr="00E7553A">
        <w:rPr>
          <w:rFonts w:ascii="Times New Roman" w:hAnsi="Times New Roman" w:cs="Times New Roman"/>
          <w:b/>
          <w:szCs w:val="24"/>
        </w:rPr>
        <w:t xml:space="preserve">Key Words: </w:t>
      </w:r>
      <w:r w:rsidRPr="00E7553A">
        <w:rPr>
          <w:rFonts w:ascii="Times New Roman" w:hAnsi="Times New Roman" w:cs="Times New Roman"/>
          <w:szCs w:val="24"/>
        </w:rPr>
        <w:t xml:space="preserve">Theory of change; Sustainability; Teacher education; Teacher training </w:t>
      </w:r>
    </w:p>
    <w:p w14:paraId="2951EF0B" w14:textId="77777777" w:rsidR="00E7553A" w:rsidRDefault="00E7553A" w:rsidP="000C4C8D">
      <w:pPr>
        <w:spacing w:before="120" w:line="360" w:lineRule="auto"/>
        <w:rPr>
          <w:rFonts w:ascii="Times New Roman" w:hAnsi="Times New Roman" w:cs="Times New Roman"/>
          <w:szCs w:val="24"/>
        </w:rPr>
      </w:pPr>
    </w:p>
    <w:p w14:paraId="487659B9" w14:textId="77777777" w:rsidR="00537094" w:rsidRDefault="00537094">
      <w:pPr>
        <w:spacing w:after="160" w:line="259" w:lineRule="auto"/>
        <w:rPr>
          <w:rFonts w:ascii="Times New Roman" w:hAnsi="Times New Roman" w:cs="Times New Roman"/>
          <w:szCs w:val="24"/>
        </w:rPr>
      </w:pPr>
      <w:r>
        <w:rPr>
          <w:rFonts w:ascii="Times New Roman" w:hAnsi="Times New Roman" w:cs="Times New Roman"/>
          <w:szCs w:val="24"/>
        </w:rPr>
        <w:br w:type="page"/>
      </w:r>
    </w:p>
    <w:p w14:paraId="03D85FF1" w14:textId="3EC28BB4" w:rsidR="00C322BC" w:rsidRPr="00E7553A" w:rsidRDefault="00D36898" w:rsidP="000C4C8D">
      <w:pPr>
        <w:spacing w:before="120" w:line="360" w:lineRule="auto"/>
        <w:rPr>
          <w:rFonts w:ascii="Times New Roman" w:hAnsi="Times New Roman" w:cs="Times New Roman"/>
          <w:szCs w:val="24"/>
        </w:rPr>
      </w:pPr>
      <w:r w:rsidRPr="00E7553A">
        <w:rPr>
          <w:rFonts w:ascii="Times New Roman" w:hAnsi="Times New Roman" w:cs="Times New Roman"/>
          <w:szCs w:val="24"/>
        </w:rPr>
        <w:lastRenderedPageBreak/>
        <w:t xml:space="preserve">Guidance </w:t>
      </w:r>
      <w:r w:rsidR="00C322BC" w:rsidRPr="00E7553A">
        <w:rPr>
          <w:rFonts w:ascii="Times New Roman" w:hAnsi="Times New Roman" w:cs="Times New Roman"/>
          <w:szCs w:val="24"/>
        </w:rPr>
        <w:t xml:space="preserve">on </w:t>
      </w:r>
      <w:r w:rsidR="00302761" w:rsidRPr="00E7553A">
        <w:rPr>
          <w:rFonts w:ascii="Times New Roman" w:hAnsi="Times New Roman" w:cs="Times New Roman"/>
          <w:szCs w:val="24"/>
        </w:rPr>
        <w:t xml:space="preserve">implementing </w:t>
      </w:r>
      <w:r w:rsidR="00C322BC" w:rsidRPr="00E7553A">
        <w:rPr>
          <w:rFonts w:ascii="Times New Roman" w:hAnsi="Times New Roman" w:cs="Times New Roman"/>
          <w:szCs w:val="24"/>
        </w:rPr>
        <w:t>inclusi</w:t>
      </w:r>
      <w:r w:rsidR="000B7727" w:rsidRPr="00E7553A">
        <w:rPr>
          <w:rFonts w:ascii="Times New Roman" w:hAnsi="Times New Roman" w:cs="Times New Roman"/>
          <w:szCs w:val="24"/>
        </w:rPr>
        <w:t xml:space="preserve">ve education </w:t>
      </w:r>
      <w:r w:rsidR="00AE6058" w:rsidRPr="00E7553A">
        <w:rPr>
          <w:rFonts w:ascii="Times New Roman" w:hAnsi="Times New Roman" w:cs="Times New Roman"/>
          <w:szCs w:val="24"/>
        </w:rPr>
        <w:t xml:space="preserve">in resource-limited contexts </w:t>
      </w:r>
      <w:r w:rsidRPr="00E7553A">
        <w:rPr>
          <w:rFonts w:ascii="Times New Roman" w:hAnsi="Times New Roman" w:cs="Times New Roman"/>
          <w:szCs w:val="24"/>
        </w:rPr>
        <w:t xml:space="preserve">typically </w:t>
      </w:r>
      <w:r w:rsidR="00C322BC" w:rsidRPr="00E7553A">
        <w:rPr>
          <w:rFonts w:ascii="Times New Roman" w:hAnsi="Times New Roman" w:cs="Times New Roman"/>
          <w:szCs w:val="24"/>
        </w:rPr>
        <w:t>expla</w:t>
      </w:r>
      <w:r w:rsidR="00380847" w:rsidRPr="00E7553A">
        <w:rPr>
          <w:rFonts w:ascii="Times New Roman" w:hAnsi="Times New Roman" w:cs="Times New Roman"/>
          <w:szCs w:val="24"/>
        </w:rPr>
        <w:t>i</w:t>
      </w:r>
      <w:r w:rsidR="00C322BC" w:rsidRPr="00E7553A">
        <w:rPr>
          <w:rFonts w:ascii="Times New Roman" w:hAnsi="Times New Roman" w:cs="Times New Roman"/>
          <w:szCs w:val="24"/>
        </w:rPr>
        <w:t>n</w:t>
      </w:r>
      <w:r w:rsidR="00D71DE7" w:rsidRPr="00E7553A">
        <w:rPr>
          <w:rFonts w:ascii="Times New Roman" w:hAnsi="Times New Roman" w:cs="Times New Roman"/>
          <w:szCs w:val="24"/>
        </w:rPr>
        <w:t>s</w:t>
      </w:r>
      <w:r w:rsidR="00380847" w:rsidRPr="00E7553A">
        <w:rPr>
          <w:rFonts w:ascii="Times New Roman" w:hAnsi="Times New Roman" w:cs="Times New Roman"/>
          <w:szCs w:val="24"/>
        </w:rPr>
        <w:t xml:space="preserve"> </w:t>
      </w:r>
      <w:r w:rsidRPr="00E7553A">
        <w:rPr>
          <w:rFonts w:ascii="Times New Roman" w:hAnsi="Times New Roman" w:cs="Times New Roman"/>
          <w:szCs w:val="24"/>
        </w:rPr>
        <w:t>this</w:t>
      </w:r>
      <w:r w:rsidR="00CF7DD2" w:rsidRPr="00E7553A">
        <w:rPr>
          <w:rFonts w:ascii="Times New Roman" w:hAnsi="Times New Roman" w:cs="Times New Roman"/>
          <w:szCs w:val="24"/>
        </w:rPr>
        <w:t xml:space="preserve"> as</w:t>
      </w:r>
      <w:r w:rsidR="00C322BC" w:rsidRPr="00E7553A">
        <w:rPr>
          <w:rFonts w:ascii="Times New Roman" w:hAnsi="Times New Roman" w:cs="Times New Roman"/>
          <w:szCs w:val="24"/>
        </w:rPr>
        <w:t xml:space="preserve"> a long-term process of change. But how long is long? The Salamanca Statement </w:t>
      </w:r>
      <w:r w:rsidR="00D71DE7" w:rsidRPr="00E7553A">
        <w:rPr>
          <w:rFonts w:ascii="Times New Roman" w:hAnsi="Times New Roman" w:cs="Times New Roman"/>
          <w:szCs w:val="24"/>
        </w:rPr>
        <w:t xml:space="preserve">and Framework for Action on Special Needs Education </w:t>
      </w:r>
      <w:r w:rsidR="00C322BC" w:rsidRPr="00E7553A">
        <w:rPr>
          <w:rFonts w:ascii="Times New Roman" w:hAnsi="Times New Roman" w:cs="Times New Roman"/>
          <w:szCs w:val="24"/>
        </w:rPr>
        <w:t xml:space="preserve">was adopted in 1994, providing a ground-breaking call that learners with </w:t>
      </w:r>
      <w:r w:rsidR="00D71DE7" w:rsidRPr="00E7553A">
        <w:rPr>
          <w:rFonts w:ascii="Times New Roman" w:hAnsi="Times New Roman" w:cs="Times New Roman"/>
          <w:szCs w:val="24"/>
        </w:rPr>
        <w:t>‘</w:t>
      </w:r>
      <w:r w:rsidR="00C322BC" w:rsidRPr="00E7553A">
        <w:rPr>
          <w:rFonts w:ascii="Times New Roman" w:hAnsi="Times New Roman" w:cs="Times New Roman"/>
          <w:szCs w:val="24"/>
        </w:rPr>
        <w:t>special educational needs must have access to regular schools which should accommodate them within a child centred pedagogy capable of meeting these needs</w:t>
      </w:r>
      <w:r w:rsidR="00D71DE7" w:rsidRPr="00E7553A">
        <w:rPr>
          <w:rFonts w:ascii="Times New Roman" w:hAnsi="Times New Roman" w:cs="Times New Roman"/>
          <w:szCs w:val="24"/>
        </w:rPr>
        <w:t>’</w:t>
      </w:r>
      <w:r w:rsidR="00434260" w:rsidRPr="00E7553A">
        <w:rPr>
          <w:rFonts w:ascii="Times New Roman" w:hAnsi="Times New Roman" w:cs="Times New Roman"/>
          <w:szCs w:val="24"/>
        </w:rPr>
        <w:t xml:space="preserve"> (UNESCO 1994</w:t>
      </w:r>
      <w:r w:rsidR="003949D6">
        <w:rPr>
          <w:rFonts w:ascii="Times New Roman" w:hAnsi="Times New Roman" w:cs="Times New Roman"/>
          <w:szCs w:val="24"/>
        </w:rPr>
        <w:t xml:space="preserve">, </w:t>
      </w:r>
      <w:r w:rsidR="00A9477C">
        <w:rPr>
          <w:rFonts w:ascii="Times New Roman" w:hAnsi="Times New Roman" w:cs="Times New Roman"/>
          <w:szCs w:val="24"/>
        </w:rPr>
        <w:t>3</w:t>
      </w:r>
      <w:r w:rsidR="00434260" w:rsidRPr="00E7553A">
        <w:rPr>
          <w:rFonts w:ascii="Times New Roman" w:hAnsi="Times New Roman" w:cs="Times New Roman"/>
          <w:szCs w:val="24"/>
        </w:rPr>
        <w:t>)</w:t>
      </w:r>
      <w:r w:rsidR="00C322BC" w:rsidRPr="00E7553A">
        <w:rPr>
          <w:rFonts w:ascii="Times New Roman" w:hAnsi="Times New Roman" w:cs="Times New Roman"/>
          <w:szCs w:val="24"/>
        </w:rPr>
        <w:t>. Has 25 years been long enough to see progress in the process of change towards inclusive education? Yes</w:t>
      </w:r>
      <w:r w:rsidR="004713DD" w:rsidRPr="00E7553A">
        <w:rPr>
          <w:rFonts w:ascii="Times New Roman" w:hAnsi="Times New Roman" w:cs="Times New Roman"/>
          <w:szCs w:val="24"/>
        </w:rPr>
        <w:t xml:space="preserve"> </w:t>
      </w:r>
      <w:r w:rsidR="00C322BC" w:rsidRPr="00E7553A">
        <w:rPr>
          <w:rFonts w:ascii="Times New Roman" w:hAnsi="Times New Roman" w:cs="Times New Roman"/>
          <w:szCs w:val="24"/>
        </w:rPr>
        <w:t>and no.</w:t>
      </w:r>
    </w:p>
    <w:p w14:paraId="07EB7E22" w14:textId="705289A8" w:rsidR="001D0D11" w:rsidRPr="00E7553A" w:rsidRDefault="001D0D11" w:rsidP="000C4C8D">
      <w:pPr>
        <w:spacing w:before="120" w:line="360" w:lineRule="auto"/>
        <w:rPr>
          <w:rFonts w:ascii="Times New Roman" w:hAnsi="Times New Roman" w:cs="Times New Roman"/>
          <w:szCs w:val="24"/>
        </w:rPr>
      </w:pPr>
    </w:p>
    <w:p w14:paraId="2977F1C9" w14:textId="30C830A9" w:rsidR="001D0D11" w:rsidRPr="00E7553A" w:rsidRDefault="001D0D11"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In this article, </w:t>
      </w:r>
      <w:r w:rsidR="004713DD" w:rsidRPr="00E7553A">
        <w:rPr>
          <w:rFonts w:ascii="Times New Roman" w:hAnsi="Times New Roman" w:cs="Times New Roman"/>
          <w:szCs w:val="24"/>
        </w:rPr>
        <w:t xml:space="preserve">we draw on </w:t>
      </w:r>
      <w:r w:rsidR="0027685A" w:rsidRPr="00E7553A">
        <w:rPr>
          <w:rFonts w:ascii="Times New Roman" w:hAnsi="Times New Roman" w:cs="Times New Roman"/>
          <w:szCs w:val="24"/>
        </w:rPr>
        <w:t>the Enabling Education Network’s (</w:t>
      </w:r>
      <w:r w:rsidR="004713DD" w:rsidRPr="00E7553A">
        <w:rPr>
          <w:rFonts w:ascii="Times New Roman" w:hAnsi="Times New Roman" w:cs="Times New Roman"/>
          <w:szCs w:val="24"/>
        </w:rPr>
        <w:t>EENET</w:t>
      </w:r>
      <w:r w:rsidR="0027685A" w:rsidRPr="00E7553A">
        <w:rPr>
          <w:rFonts w:ascii="Times New Roman" w:hAnsi="Times New Roman" w:cs="Times New Roman"/>
          <w:szCs w:val="24"/>
        </w:rPr>
        <w:t>)</w:t>
      </w:r>
      <w:r w:rsidR="004713DD" w:rsidRPr="00E7553A">
        <w:rPr>
          <w:rFonts w:ascii="Times New Roman" w:hAnsi="Times New Roman" w:cs="Times New Roman"/>
          <w:szCs w:val="24"/>
        </w:rPr>
        <w:t xml:space="preserve"> 22 years of experience as a global inclusive education network to briefly summarise some of the progress and ongoing challenges regarding inclusive educati</w:t>
      </w:r>
      <w:r w:rsidR="006A2D4A" w:rsidRPr="00E7553A">
        <w:rPr>
          <w:rFonts w:ascii="Times New Roman" w:hAnsi="Times New Roman" w:cs="Times New Roman"/>
          <w:szCs w:val="24"/>
        </w:rPr>
        <w:t xml:space="preserve">on in the global south. We </w:t>
      </w:r>
      <w:r w:rsidR="004713DD" w:rsidRPr="00E7553A">
        <w:rPr>
          <w:rFonts w:ascii="Times New Roman" w:hAnsi="Times New Roman" w:cs="Times New Roman"/>
          <w:szCs w:val="24"/>
        </w:rPr>
        <w:t xml:space="preserve">focus on the assumptions that appear to underpin </w:t>
      </w:r>
      <w:r w:rsidR="00A77F0A" w:rsidRPr="00E7553A">
        <w:rPr>
          <w:rFonts w:ascii="Times New Roman" w:hAnsi="Times New Roman" w:cs="Times New Roman"/>
          <w:szCs w:val="24"/>
        </w:rPr>
        <w:t xml:space="preserve">inclusive education </w:t>
      </w:r>
      <w:r w:rsidR="004713DD" w:rsidRPr="00E7553A">
        <w:rPr>
          <w:rFonts w:ascii="Times New Roman" w:hAnsi="Times New Roman" w:cs="Times New Roman"/>
          <w:szCs w:val="24"/>
        </w:rPr>
        <w:t xml:space="preserve">teacher education </w:t>
      </w:r>
      <w:r w:rsidR="00A77F0A" w:rsidRPr="00E7553A">
        <w:rPr>
          <w:rFonts w:ascii="Times New Roman" w:hAnsi="Times New Roman" w:cs="Times New Roman"/>
          <w:szCs w:val="24"/>
        </w:rPr>
        <w:t>programmes</w:t>
      </w:r>
      <w:r w:rsidR="004713DD" w:rsidRPr="00E7553A">
        <w:rPr>
          <w:rFonts w:ascii="Times New Roman" w:hAnsi="Times New Roman" w:cs="Times New Roman"/>
          <w:szCs w:val="24"/>
        </w:rPr>
        <w:t xml:space="preserve"> in this context</w:t>
      </w:r>
      <w:r w:rsidR="0027685A" w:rsidRPr="00E7553A">
        <w:rPr>
          <w:rFonts w:ascii="Times New Roman" w:hAnsi="Times New Roman" w:cs="Times New Roman"/>
          <w:szCs w:val="24"/>
        </w:rPr>
        <w:t>,</w:t>
      </w:r>
      <w:r w:rsidR="006A2D4A" w:rsidRPr="00E7553A">
        <w:rPr>
          <w:rFonts w:ascii="Times New Roman" w:hAnsi="Times New Roman" w:cs="Times New Roman"/>
          <w:szCs w:val="24"/>
        </w:rPr>
        <w:t xml:space="preserve"> arguing that </w:t>
      </w:r>
      <w:r w:rsidR="004713DD" w:rsidRPr="00E7553A">
        <w:rPr>
          <w:rFonts w:ascii="Times New Roman" w:hAnsi="Times New Roman" w:cs="Times New Roman"/>
          <w:szCs w:val="24"/>
        </w:rPr>
        <w:t xml:space="preserve">assumptions are </w:t>
      </w:r>
      <w:r w:rsidR="00A77F0A" w:rsidRPr="00E7553A">
        <w:rPr>
          <w:rFonts w:ascii="Times New Roman" w:hAnsi="Times New Roman" w:cs="Times New Roman"/>
          <w:szCs w:val="24"/>
        </w:rPr>
        <w:t xml:space="preserve">often </w:t>
      </w:r>
      <w:r w:rsidR="004713DD" w:rsidRPr="00E7553A">
        <w:rPr>
          <w:rFonts w:ascii="Times New Roman" w:hAnsi="Times New Roman" w:cs="Times New Roman"/>
          <w:szCs w:val="24"/>
        </w:rPr>
        <w:t>inaccurate and lead to erroneous theories of change</w:t>
      </w:r>
      <w:r w:rsidR="006A2D4A" w:rsidRPr="00E7553A">
        <w:rPr>
          <w:rFonts w:ascii="Times New Roman" w:hAnsi="Times New Roman" w:cs="Times New Roman"/>
          <w:szCs w:val="24"/>
        </w:rPr>
        <w:t xml:space="preserve">, which </w:t>
      </w:r>
      <w:r w:rsidR="004713DD" w:rsidRPr="00E7553A">
        <w:rPr>
          <w:rFonts w:ascii="Times New Roman" w:hAnsi="Times New Roman" w:cs="Times New Roman"/>
          <w:szCs w:val="24"/>
        </w:rPr>
        <w:t>undermin</w:t>
      </w:r>
      <w:r w:rsidR="006A2D4A" w:rsidRPr="00E7553A">
        <w:rPr>
          <w:rFonts w:ascii="Times New Roman" w:hAnsi="Times New Roman" w:cs="Times New Roman"/>
          <w:szCs w:val="24"/>
        </w:rPr>
        <w:t xml:space="preserve">e </w:t>
      </w:r>
      <w:r w:rsidR="004713DD" w:rsidRPr="00E7553A">
        <w:rPr>
          <w:rFonts w:ascii="Times New Roman" w:hAnsi="Times New Roman" w:cs="Times New Roman"/>
          <w:szCs w:val="24"/>
        </w:rPr>
        <w:t>investments</w:t>
      </w:r>
      <w:r w:rsidR="006A2D4A" w:rsidRPr="00E7553A">
        <w:rPr>
          <w:rFonts w:ascii="Times New Roman" w:hAnsi="Times New Roman" w:cs="Times New Roman"/>
          <w:szCs w:val="24"/>
        </w:rPr>
        <w:t xml:space="preserve"> in</w:t>
      </w:r>
      <w:r w:rsidR="004713DD" w:rsidRPr="00E7553A">
        <w:rPr>
          <w:rFonts w:ascii="Times New Roman" w:hAnsi="Times New Roman" w:cs="Times New Roman"/>
          <w:szCs w:val="24"/>
        </w:rPr>
        <w:t xml:space="preserve"> teacher education. </w:t>
      </w:r>
      <w:r w:rsidR="006A2D4A" w:rsidRPr="00E7553A">
        <w:rPr>
          <w:rFonts w:ascii="Times New Roman" w:hAnsi="Times New Roman" w:cs="Times New Roman"/>
          <w:szCs w:val="24"/>
        </w:rPr>
        <w:t xml:space="preserve">With evidence from </w:t>
      </w:r>
      <w:r w:rsidR="004713DD" w:rsidRPr="00E7553A">
        <w:rPr>
          <w:rFonts w:ascii="Times New Roman" w:hAnsi="Times New Roman" w:cs="Times New Roman"/>
          <w:szCs w:val="24"/>
        </w:rPr>
        <w:t>EENET</w:t>
      </w:r>
      <w:r w:rsidR="006A2D4A" w:rsidRPr="00E7553A">
        <w:rPr>
          <w:rFonts w:ascii="Times New Roman" w:hAnsi="Times New Roman" w:cs="Times New Roman"/>
          <w:szCs w:val="24"/>
        </w:rPr>
        <w:t>’s experience in Zambia, Zanzibar and globally,</w:t>
      </w:r>
      <w:r w:rsidR="004713DD" w:rsidRPr="00E7553A">
        <w:rPr>
          <w:rFonts w:ascii="Times New Roman" w:hAnsi="Times New Roman" w:cs="Times New Roman"/>
          <w:szCs w:val="24"/>
        </w:rPr>
        <w:t xml:space="preserve"> </w:t>
      </w:r>
      <w:r w:rsidR="006A2D4A" w:rsidRPr="00E7553A">
        <w:rPr>
          <w:rFonts w:ascii="Times New Roman" w:hAnsi="Times New Roman" w:cs="Times New Roman"/>
          <w:szCs w:val="24"/>
        </w:rPr>
        <w:t>we</w:t>
      </w:r>
      <w:r w:rsidR="004713DD" w:rsidRPr="00E7553A">
        <w:rPr>
          <w:rFonts w:ascii="Times New Roman" w:hAnsi="Times New Roman" w:cs="Times New Roman"/>
          <w:szCs w:val="24"/>
        </w:rPr>
        <w:t xml:space="preserve"> present alter</w:t>
      </w:r>
      <w:r w:rsidR="006A2D4A" w:rsidRPr="00E7553A">
        <w:rPr>
          <w:rFonts w:ascii="Times New Roman" w:hAnsi="Times New Roman" w:cs="Times New Roman"/>
          <w:szCs w:val="24"/>
        </w:rPr>
        <w:t>n</w:t>
      </w:r>
      <w:r w:rsidR="004713DD" w:rsidRPr="00E7553A">
        <w:rPr>
          <w:rFonts w:ascii="Times New Roman" w:hAnsi="Times New Roman" w:cs="Times New Roman"/>
          <w:szCs w:val="24"/>
        </w:rPr>
        <w:t>ative assumptions</w:t>
      </w:r>
      <w:r w:rsidR="006A2D4A" w:rsidRPr="00E7553A">
        <w:rPr>
          <w:rFonts w:ascii="Times New Roman" w:hAnsi="Times New Roman" w:cs="Times New Roman"/>
          <w:szCs w:val="24"/>
        </w:rPr>
        <w:t xml:space="preserve"> that</w:t>
      </w:r>
      <w:r w:rsidR="004713DD" w:rsidRPr="00E7553A">
        <w:rPr>
          <w:rFonts w:ascii="Times New Roman" w:hAnsi="Times New Roman" w:cs="Times New Roman"/>
          <w:szCs w:val="24"/>
        </w:rPr>
        <w:t xml:space="preserve"> </w:t>
      </w:r>
      <w:r w:rsidR="006A2D4A" w:rsidRPr="00E7553A">
        <w:rPr>
          <w:rFonts w:ascii="Times New Roman" w:hAnsi="Times New Roman" w:cs="Times New Roman"/>
          <w:szCs w:val="24"/>
        </w:rPr>
        <w:t xml:space="preserve">could lead to </w:t>
      </w:r>
      <w:r w:rsidR="00A77F0A" w:rsidRPr="00E7553A">
        <w:rPr>
          <w:rFonts w:ascii="Times New Roman" w:hAnsi="Times New Roman" w:cs="Times New Roman"/>
          <w:szCs w:val="24"/>
        </w:rPr>
        <w:t>effective pathways for change</w:t>
      </w:r>
      <w:r w:rsidR="004713DD" w:rsidRPr="00E7553A">
        <w:rPr>
          <w:rFonts w:ascii="Times New Roman" w:hAnsi="Times New Roman" w:cs="Times New Roman"/>
          <w:szCs w:val="24"/>
        </w:rPr>
        <w:t>.</w:t>
      </w:r>
    </w:p>
    <w:p w14:paraId="1EE545B8" w14:textId="1CF210AF" w:rsidR="00C322BC" w:rsidRPr="00E7553A" w:rsidRDefault="00C322BC" w:rsidP="000C4C8D">
      <w:pPr>
        <w:spacing w:before="120" w:line="360" w:lineRule="auto"/>
        <w:rPr>
          <w:rFonts w:ascii="Times New Roman" w:hAnsi="Times New Roman" w:cs="Times New Roman"/>
          <w:szCs w:val="24"/>
        </w:rPr>
      </w:pPr>
    </w:p>
    <w:p w14:paraId="0D76C226" w14:textId="586D117B" w:rsidR="00FF0D5E" w:rsidRPr="00E7553A" w:rsidRDefault="00FF0D5E" w:rsidP="000C4C8D">
      <w:pPr>
        <w:spacing w:before="120" w:line="360" w:lineRule="auto"/>
        <w:rPr>
          <w:rFonts w:ascii="Times New Roman" w:hAnsi="Times New Roman" w:cs="Times New Roman"/>
          <w:b/>
          <w:szCs w:val="24"/>
        </w:rPr>
      </w:pPr>
      <w:r w:rsidRPr="00E7553A">
        <w:rPr>
          <w:rFonts w:ascii="Times New Roman" w:hAnsi="Times New Roman" w:cs="Times New Roman"/>
          <w:b/>
          <w:szCs w:val="24"/>
        </w:rPr>
        <w:t xml:space="preserve">Evidence of </w:t>
      </w:r>
      <w:r w:rsidR="007E6106" w:rsidRPr="00E7553A">
        <w:rPr>
          <w:rFonts w:ascii="Times New Roman" w:hAnsi="Times New Roman" w:cs="Times New Roman"/>
          <w:b/>
          <w:szCs w:val="24"/>
        </w:rPr>
        <w:t xml:space="preserve">and </w:t>
      </w:r>
      <w:r w:rsidR="00EC06EB" w:rsidRPr="00E7553A">
        <w:rPr>
          <w:rFonts w:ascii="Times New Roman" w:hAnsi="Times New Roman" w:cs="Times New Roman"/>
          <w:b/>
          <w:szCs w:val="24"/>
        </w:rPr>
        <w:t>C</w:t>
      </w:r>
      <w:r w:rsidR="007E6106" w:rsidRPr="00E7553A">
        <w:rPr>
          <w:rFonts w:ascii="Times New Roman" w:hAnsi="Times New Roman" w:cs="Times New Roman"/>
          <w:b/>
          <w:szCs w:val="24"/>
        </w:rPr>
        <w:t xml:space="preserve">hallenges to </w:t>
      </w:r>
      <w:r w:rsidR="00EC06EB" w:rsidRPr="00E7553A">
        <w:rPr>
          <w:rFonts w:ascii="Times New Roman" w:hAnsi="Times New Roman" w:cs="Times New Roman"/>
          <w:b/>
          <w:szCs w:val="24"/>
        </w:rPr>
        <w:t>P</w:t>
      </w:r>
      <w:r w:rsidRPr="00E7553A">
        <w:rPr>
          <w:rFonts w:ascii="Times New Roman" w:hAnsi="Times New Roman" w:cs="Times New Roman"/>
          <w:b/>
          <w:szCs w:val="24"/>
        </w:rPr>
        <w:t>rogress</w:t>
      </w:r>
      <w:r w:rsidR="00A71D24" w:rsidRPr="00E7553A">
        <w:rPr>
          <w:rFonts w:ascii="Times New Roman" w:hAnsi="Times New Roman" w:cs="Times New Roman"/>
          <w:b/>
          <w:szCs w:val="24"/>
        </w:rPr>
        <w:t xml:space="preserve"> since Salamanca</w:t>
      </w:r>
    </w:p>
    <w:p w14:paraId="2D35FFCC" w14:textId="2CCF7178" w:rsidR="00E46084" w:rsidRPr="00E7553A" w:rsidRDefault="007E50D8" w:rsidP="000C4C8D">
      <w:pPr>
        <w:spacing w:before="120" w:line="360" w:lineRule="auto"/>
        <w:rPr>
          <w:rFonts w:ascii="Times New Roman" w:hAnsi="Times New Roman" w:cs="Times New Roman"/>
          <w:szCs w:val="24"/>
        </w:rPr>
      </w:pPr>
      <w:r w:rsidRPr="00E7553A">
        <w:rPr>
          <w:rFonts w:ascii="Times New Roman" w:hAnsi="Times New Roman" w:cs="Times New Roman"/>
          <w:szCs w:val="24"/>
        </w:rPr>
        <w:t>The Salamanca Statement, and subsequent international calls to action, frame ambitious visions of desired change across the education system and t</w:t>
      </w:r>
      <w:r w:rsidR="00E51FE2" w:rsidRPr="00E7553A">
        <w:rPr>
          <w:rFonts w:ascii="Times New Roman" w:hAnsi="Times New Roman" w:cs="Times New Roman"/>
          <w:szCs w:val="24"/>
        </w:rPr>
        <w:t>here has been i</w:t>
      </w:r>
      <w:r w:rsidR="006228C8" w:rsidRPr="00E7553A">
        <w:rPr>
          <w:rFonts w:ascii="Times New Roman" w:hAnsi="Times New Roman" w:cs="Times New Roman"/>
          <w:szCs w:val="24"/>
        </w:rPr>
        <w:t xml:space="preserve">mportant progress </w:t>
      </w:r>
      <w:r w:rsidR="00E51FE2" w:rsidRPr="00E7553A">
        <w:rPr>
          <w:rFonts w:ascii="Times New Roman" w:hAnsi="Times New Roman" w:cs="Times New Roman"/>
          <w:szCs w:val="24"/>
        </w:rPr>
        <w:t xml:space="preserve">made </w:t>
      </w:r>
      <w:r w:rsidR="006228C8" w:rsidRPr="00E7553A">
        <w:rPr>
          <w:rFonts w:ascii="Times New Roman" w:hAnsi="Times New Roman" w:cs="Times New Roman"/>
          <w:szCs w:val="24"/>
        </w:rPr>
        <w:t>at</w:t>
      </w:r>
      <w:r w:rsidR="00C322BC" w:rsidRPr="00E7553A">
        <w:rPr>
          <w:rFonts w:ascii="Times New Roman" w:hAnsi="Times New Roman" w:cs="Times New Roman"/>
          <w:szCs w:val="24"/>
        </w:rPr>
        <w:t xml:space="preserve"> policy level</w:t>
      </w:r>
      <w:r w:rsidR="00E51FE2" w:rsidRPr="00E7553A">
        <w:rPr>
          <w:rFonts w:ascii="Times New Roman" w:hAnsi="Times New Roman" w:cs="Times New Roman"/>
          <w:szCs w:val="24"/>
        </w:rPr>
        <w:t xml:space="preserve"> with regard to inclusive education</w:t>
      </w:r>
      <w:r w:rsidR="00C322BC" w:rsidRPr="00E7553A">
        <w:rPr>
          <w:rFonts w:ascii="Times New Roman" w:hAnsi="Times New Roman" w:cs="Times New Roman"/>
          <w:szCs w:val="24"/>
        </w:rPr>
        <w:t xml:space="preserve">. The global education community is increasingly prioritising the concept, albeit with diverse interpretations of what </w:t>
      </w:r>
      <w:r w:rsidR="00E51FE2" w:rsidRPr="00E7553A">
        <w:rPr>
          <w:rFonts w:ascii="Times New Roman" w:hAnsi="Times New Roman" w:cs="Times New Roman"/>
          <w:szCs w:val="24"/>
        </w:rPr>
        <w:t>it means in practice</w:t>
      </w:r>
      <w:r w:rsidR="00C322BC" w:rsidRPr="00E7553A">
        <w:rPr>
          <w:rFonts w:ascii="Times New Roman" w:hAnsi="Times New Roman" w:cs="Times New Roman"/>
          <w:szCs w:val="24"/>
        </w:rPr>
        <w:t xml:space="preserve">. The last quarter century has seen </w:t>
      </w:r>
      <w:r w:rsidR="00434260" w:rsidRPr="00E7553A">
        <w:rPr>
          <w:rFonts w:ascii="Times New Roman" w:hAnsi="Times New Roman" w:cs="Times New Roman"/>
          <w:szCs w:val="24"/>
        </w:rPr>
        <w:t>177</w:t>
      </w:r>
      <w:r w:rsidR="00C322BC" w:rsidRPr="00E7553A">
        <w:rPr>
          <w:rFonts w:ascii="Times New Roman" w:hAnsi="Times New Roman" w:cs="Times New Roman"/>
          <w:szCs w:val="24"/>
        </w:rPr>
        <w:t xml:space="preserve"> countries ratify the </w:t>
      </w:r>
      <w:r w:rsidR="00F529DF" w:rsidRPr="00E7553A">
        <w:rPr>
          <w:rFonts w:ascii="Times New Roman" w:hAnsi="Times New Roman" w:cs="Times New Roman"/>
          <w:szCs w:val="24"/>
        </w:rPr>
        <w:t>UN Convention on the Rights of Persons with Disabilities (UNCRPD)</w:t>
      </w:r>
      <w:r w:rsidR="00C322BC" w:rsidRPr="00E7553A">
        <w:rPr>
          <w:rFonts w:ascii="Times New Roman" w:hAnsi="Times New Roman" w:cs="Times New Roman"/>
          <w:szCs w:val="24"/>
        </w:rPr>
        <w:t xml:space="preserve">, in which Article 24 </w:t>
      </w:r>
      <w:r w:rsidR="009B35E6" w:rsidRPr="00E7553A">
        <w:rPr>
          <w:rFonts w:ascii="Times New Roman" w:hAnsi="Times New Roman" w:cs="Times New Roman"/>
          <w:szCs w:val="24"/>
        </w:rPr>
        <w:t>clarifies</w:t>
      </w:r>
      <w:r w:rsidR="00C322BC" w:rsidRPr="00E7553A">
        <w:rPr>
          <w:rFonts w:ascii="Times New Roman" w:hAnsi="Times New Roman" w:cs="Times New Roman"/>
          <w:szCs w:val="24"/>
        </w:rPr>
        <w:t xml:space="preserve"> that states pa</w:t>
      </w:r>
      <w:r w:rsidR="00F529DF" w:rsidRPr="00E7553A">
        <w:rPr>
          <w:rFonts w:ascii="Times New Roman" w:hAnsi="Times New Roman" w:cs="Times New Roman"/>
          <w:szCs w:val="24"/>
        </w:rPr>
        <w:t>rties have a responsibility to ‘</w:t>
      </w:r>
      <w:r w:rsidR="00C322BC" w:rsidRPr="00E7553A">
        <w:rPr>
          <w:rFonts w:ascii="Times New Roman" w:hAnsi="Times New Roman" w:cs="Times New Roman"/>
          <w:szCs w:val="24"/>
        </w:rPr>
        <w:t>ensure an inclusive education system at a</w:t>
      </w:r>
      <w:r w:rsidR="00F529DF" w:rsidRPr="00E7553A">
        <w:rPr>
          <w:rFonts w:ascii="Times New Roman" w:hAnsi="Times New Roman" w:cs="Times New Roman"/>
          <w:szCs w:val="24"/>
        </w:rPr>
        <w:t>ll levels’</w:t>
      </w:r>
      <w:r w:rsidR="00434260" w:rsidRPr="00E7553A">
        <w:rPr>
          <w:rFonts w:ascii="Times New Roman" w:hAnsi="Times New Roman" w:cs="Times New Roman"/>
          <w:szCs w:val="24"/>
        </w:rPr>
        <w:t xml:space="preserve"> (UN</w:t>
      </w:r>
      <w:r w:rsidR="00F2462E" w:rsidRPr="00E7553A">
        <w:rPr>
          <w:rFonts w:ascii="Times New Roman" w:hAnsi="Times New Roman" w:cs="Times New Roman"/>
          <w:szCs w:val="24"/>
        </w:rPr>
        <w:t xml:space="preserve"> 2006</w:t>
      </w:r>
      <w:r w:rsidR="00434260" w:rsidRPr="00E7553A">
        <w:rPr>
          <w:rFonts w:ascii="Times New Roman" w:hAnsi="Times New Roman" w:cs="Times New Roman"/>
          <w:szCs w:val="24"/>
        </w:rPr>
        <w:t>)</w:t>
      </w:r>
      <w:r w:rsidR="00C322BC" w:rsidRPr="00E7553A">
        <w:rPr>
          <w:rFonts w:ascii="Times New Roman" w:hAnsi="Times New Roman" w:cs="Times New Roman"/>
          <w:szCs w:val="24"/>
        </w:rPr>
        <w:t xml:space="preserve">. It has also seen the adoption of the </w:t>
      </w:r>
      <w:r w:rsidR="00F529DF" w:rsidRPr="00E7553A">
        <w:rPr>
          <w:rFonts w:ascii="Times New Roman" w:hAnsi="Times New Roman" w:cs="Times New Roman"/>
          <w:szCs w:val="24"/>
        </w:rPr>
        <w:t>Sustainable Development Goals (</w:t>
      </w:r>
      <w:r w:rsidR="00C322BC" w:rsidRPr="00E7553A">
        <w:rPr>
          <w:rFonts w:ascii="Times New Roman" w:hAnsi="Times New Roman" w:cs="Times New Roman"/>
          <w:szCs w:val="24"/>
        </w:rPr>
        <w:t>SDGs</w:t>
      </w:r>
      <w:r w:rsidR="00F529DF" w:rsidRPr="00E7553A">
        <w:rPr>
          <w:rFonts w:ascii="Times New Roman" w:hAnsi="Times New Roman" w:cs="Times New Roman"/>
          <w:szCs w:val="24"/>
        </w:rPr>
        <w:t>)</w:t>
      </w:r>
      <w:r w:rsidR="00C322BC" w:rsidRPr="00E7553A">
        <w:rPr>
          <w:rFonts w:ascii="Times New Roman" w:hAnsi="Times New Roman" w:cs="Times New Roman"/>
          <w:szCs w:val="24"/>
        </w:rPr>
        <w:t xml:space="preserve">, in which Goal 4 </w:t>
      </w:r>
      <w:r w:rsidR="00F529DF" w:rsidRPr="00E7553A">
        <w:rPr>
          <w:rFonts w:ascii="Times New Roman" w:hAnsi="Times New Roman" w:cs="Times New Roman"/>
          <w:szCs w:val="24"/>
        </w:rPr>
        <w:t>is</w:t>
      </w:r>
      <w:r w:rsidR="00C322BC" w:rsidRPr="00E7553A">
        <w:rPr>
          <w:rFonts w:ascii="Times New Roman" w:hAnsi="Times New Roman" w:cs="Times New Roman"/>
          <w:szCs w:val="24"/>
        </w:rPr>
        <w:t xml:space="preserve"> </w:t>
      </w:r>
      <w:r w:rsidR="00F529DF" w:rsidRPr="00E7553A">
        <w:rPr>
          <w:rFonts w:ascii="Times New Roman" w:hAnsi="Times New Roman" w:cs="Times New Roman"/>
          <w:szCs w:val="24"/>
        </w:rPr>
        <w:t xml:space="preserve">to ‘ensure inclusive and equitable quality education and promote lifelong learning opportunities for all’ </w:t>
      </w:r>
      <w:r w:rsidR="00D71DE7" w:rsidRPr="00E7553A">
        <w:rPr>
          <w:rFonts w:ascii="Times New Roman" w:hAnsi="Times New Roman" w:cs="Times New Roman"/>
          <w:szCs w:val="24"/>
        </w:rPr>
        <w:t>–</w:t>
      </w:r>
      <w:r w:rsidR="00F529DF" w:rsidRPr="00E7553A">
        <w:rPr>
          <w:rFonts w:ascii="Times New Roman" w:hAnsi="Times New Roman" w:cs="Times New Roman"/>
          <w:szCs w:val="24"/>
        </w:rPr>
        <w:t xml:space="preserve"> recognis</w:t>
      </w:r>
      <w:r w:rsidR="00E46084" w:rsidRPr="00E7553A">
        <w:rPr>
          <w:rFonts w:ascii="Times New Roman" w:hAnsi="Times New Roman" w:cs="Times New Roman"/>
          <w:szCs w:val="24"/>
        </w:rPr>
        <w:t>ing</w:t>
      </w:r>
      <w:r w:rsidR="00F529DF" w:rsidRPr="00E7553A">
        <w:rPr>
          <w:rFonts w:ascii="Times New Roman" w:hAnsi="Times New Roman" w:cs="Times New Roman"/>
          <w:szCs w:val="24"/>
        </w:rPr>
        <w:t xml:space="preserve"> the central importance of quality education to inclusion </w:t>
      </w:r>
      <w:r w:rsidR="00E46084" w:rsidRPr="00E7553A">
        <w:rPr>
          <w:rFonts w:ascii="Times New Roman" w:hAnsi="Times New Roman" w:cs="Times New Roman"/>
          <w:szCs w:val="24"/>
        </w:rPr>
        <w:t>(UN 201</w:t>
      </w:r>
      <w:r w:rsidR="005E2274" w:rsidRPr="00E7553A">
        <w:rPr>
          <w:rFonts w:ascii="Times New Roman" w:hAnsi="Times New Roman" w:cs="Times New Roman"/>
          <w:szCs w:val="24"/>
        </w:rPr>
        <w:t>5</w:t>
      </w:r>
      <w:r w:rsidR="00E46084" w:rsidRPr="00E7553A">
        <w:rPr>
          <w:rFonts w:ascii="Times New Roman" w:hAnsi="Times New Roman" w:cs="Times New Roman"/>
          <w:szCs w:val="24"/>
        </w:rPr>
        <w:t xml:space="preserve">). </w:t>
      </w:r>
    </w:p>
    <w:p w14:paraId="3BC9FCE1" w14:textId="77777777" w:rsidR="00E46084" w:rsidRPr="00E7553A" w:rsidRDefault="00E46084" w:rsidP="000C4C8D">
      <w:pPr>
        <w:spacing w:before="120" w:line="360" w:lineRule="auto"/>
        <w:rPr>
          <w:rFonts w:ascii="Times New Roman" w:hAnsi="Times New Roman" w:cs="Times New Roman"/>
          <w:szCs w:val="24"/>
        </w:rPr>
      </w:pPr>
    </w:p>
    <w:p w14:paraId="3BCB4197" w14:textId="40AC26FD" w:rsidR="00466EB1" w:rsidRPr="00E7553A" w:rsidRDefault="009B35E6" w:rsidP="000C4C8D">
      <w:pPr>
        <w:spacing w:before="120" w:line="360" w:lineRule="auto"/>
        <w:rPr>
          <w:rFonts w:ascii="Times New Roman" w:hAnsi="Times New Roman" w:cs="Times New Roman"/>
          <w:szCs w:val="24"/>
        </w:rPr>
      </w:pPr>
      <w:r w:rsidRPr="00E7553A">
        <w:rPr>
          <w:rFonts w:ascii="Times New Roman" w:hAnsi="Times New Roman" w:cs="Times New Roman"/>
          <w:szCs w:val="24"/>
        </w:rPr>
        <w:t>‘</w:t>
      </w:r>
      <w:r w:rsidR="00D71DE7" w:rsidRPr="00E7553A">
        <w:rPr>
          <w:rFonts w:ascii="Times New Roman" w:hAnsi="Times New Roman" w:cs="Times New Roman"/>
          <w:szCs w:val="24"/>
        </w:rPr>
        <w:t>Q</w:t>
      </w:r>
      <w:r w:rsidRPr="00E7553A">
        <w:rPr>
          <w:rFonts w:ascii="Times New Roman" w:hAnsi="Times New Roman" w:cs="Times New Roman"/>
          <w:szCs w:val="24"/>
        </w:rPr>
        <w:t>uality’, ‘</w:t>
      </w:r>
      <w:r w:rsidR="00E46084" w:rsidRPr="00E7553A">
        <w:rPr>
          <w:rFonts w:ascii="Times New Roman" w:hAnsi="Times New Roman" w:cs="Times New Roman"/>
          <w:szCs w:val="24"/>
        </w:rPr>
        <w:t>inclusion</w:t>
      </w:r>
      <w:r w:rsidRPr="00E7553A">
        <w:rPr>
          <w:rFonts w:ascii="Times New Roman" w:hAnsi="Times New Roman" w:cs="Times New Roman"/>
          <w:szCs w:val="24"/>
        </w:rPr>
        <w:t xml:space="preserve">’ </w:t>
      </w:r>
      <w:r w:rsidR="00E46084" w:rsidRPr="00E7553A">
        <w:rPr>
          <w:rFonts w:ascii="Times New Roman" w:hAnsi="Times New Roman" w:cs="Times New Roman"/>
          <w:szCs w:val="24"/>
        </w:rPr>
        <w:t xml:space="preserve">and </w:t>
      </w:r>
      <w:r w:rsidRPr="00E7553A">
        <w:rPr>
          <w:rFonts w:ascii="Times New Roman" w:hAnsi="Times New Roman" w:cs="Times New Roman"/>
          <w:szCs w:val="24"/>
        </w:rPr>
        <w:t>‘</w:t>
      </w:r>
      <w:r w:rsidR="00E46084" w:rsidRPr="00E7553A">
        <w:rPr>
          <w:rFonts w:ascii="Times New Roman" w:hAnsi="Times New Roman" w:cs="Times New Roman"/>
          <w:szCs w:val="24"/>
        </w:rPr>
        <w:t>disability</w:t>
      </w:r>
      <w:r w:rsidRPr="00E7553A">
        <w:rPr>
          <w:rFonts w:ascii="Times New Roman" w:hAnsi="Times New Roman" w:cs="Times New Roman"/>
          <w:szCs w:val="24"/>
        </w:rPr>
        <w:t>-inclusion’</w:t>
      </w:r>
      <w:r w:rsidR="00E46084" w:rsidRPr="00E7553A">
        <w:rPr>
          <w:rFonts w:ascii="Times New Roman" w:hAnsi="Times New Roman" w:cs="Times New Roman"/>
          <w:szCs w:val="24"/>
        </w:rPr>
        <w:t xml:space="preserve"> are increasingly referenced in </w:t>
      </w:r>
      <w:r w:rsidRPr="00E7553A">
        <w:rPr>
          <w:rFonts w:ascii="Times New Roman" w:hAnsi="Times New Roman" w:cs="Times New Roman"/>
          <w:szCs w:val="24"/>
        </w:rPr>
        <w:t xml:space="preserve">international </w:t>
      </w:r>
      <w:r w:rsidR="00E46084" w:rsidRPr="00E7553A">
        <w:rPr>
          <w:rFonts w:ascii="Times New Roman" w:hAnsi="Times New Roman" w:cs="Times New Roman"/>
          <w:szCs w:val="24"/>
        </w:rPr>
        <w:t xml:space="preserve">aid </w:t>
      </w:r>
      <w:r w:rsidR="00466EB1" w:rsidRPr="00E7553A">
        <w:rPr>
          <w:rFonts w:ascii="Times New Roman" w:hAnsi="Times New Roman" w:cs="Times New Roman"/>
          <w:szCs w:val="24"/>
        </w:rPr>
        <w:t xml:space="preserve">and non-governmental organisation (NGO) education </w:t>
      </w:r>
      <w:r w:rsidR="00E46084" w:rsidRPr="00E7553A">
        <w:rPr>
          <w:rFonts w:ascii="Times New Roman" w:hAnsi="Times New Roman" w:cs="Times New Roman"/>
          <w:szCs w:val="24"/>
        </w:rPr>
        <w:t xml:space="preserve">programmes. </w:t>
      </w:r>
      <w:r w:rsidR="00C1524A" w:rsidRPr="00E7553A">
        <w:rPr>
          <w:rFonts w:ascii="Times New Roman" w:hAnsi="Times New Roman" w:cs="Times New Roman"/>
          <w:szCs w:val="24"/>
        </w:rPr>
        <w:t xml:space="preserve">The </w:t>
      </w:r>
      <w:r w:rsidR="00AE6058" w:rsidRPr="00E7553A">
        <w:rPr>
          <w:rFonts w:ascii="Times New Roman" w:hAnsi="Times New Roman" w:cs="Times New Roman"/>
          <w:szCs w:val="24"/>
        </w:rPr>
        <w:t xml:space="preserve">International </w:t>
      </w:r>
      <w:r w:rsidR="00C1524A" w:rsidRPr="00E7553A">
        <w:rPr>
          <w:rFonts w:ascii="Times New Roman" w:hAnsi="Times New Roman" w:cs="Times New Roman"/>
          <w:szCs w:val="24"/>
        </w:rPr>
        <w:lastRenderedPageBreak/>
        <w:t>D</w:t>
      </w:r>
      <w:r w:rsidR="00AE6058" w:rsidRPr="00E7553A">
        <w:rPr>
          <w:rFonts w:ascii="Times New Roman" w:hAnsi="Times New Roman" w:cs="Times New Roman"/>
          <w:szCs w:val="24"/>
        </w:rPr>
        <w:t xml:space="preserve">isability and </w:t>
      </w:r>
      <w:r w:rsidR="00C1524A" w:rsidRPr="00E7553A">
        <w:rPr>
          <w:rFonts w:ascii="Times New Roman" w:hAnsi="Times New Roman" w:cs="Times New Roman"/>
          <w:szCs w:val="24"/>
        </w:rPr>
        <w:t>D</w:t>
      </w:r>
      <w:r w:rsidR="00AE6058" w:rsidRPr="00E7553A">
        <w:rPr>
          <w:rFonts w:ascii="Times New Roman" w:hAnsi="Times New Roman" w:cs="Times New Roman"/>
          <w:szCs w:val="24"/>
        </w:rPr>
        <w:t xml:space="preserve">evelopment </w:t>
      </w:r>
      <w:r w:rsidR="00C1524A" w:rsidRPr="00E7553A">
        <w:rPr>
          <w:rFonts w:ascii="Times New Roman" w:hAnsi="Times New Roman" w:cs="Times New Roman"/>
          <w:szCs w:val="24"/>
        </w:rPr>
        <w:t>C</w:t>
      </w:r>
      <w:r w:rsidR="00AE6058" w:rsidRPr="00E7553A">
        <w:rPr>
          <w:rFonts w:ascii="Times New Roman" w:hAnsi="Times New Roman" w:cs="Times New Roman"/>
          <w:szCs w:val="24"/>
        </w:rPr>
        <w:t xml:space="preserve">onsortium </w:t>
      </w:r>
      <w:r w:rsidR="00C1524A" w:rsidRPr="00E7553A">
        <w:rPr>
          <w:rFonts w:ascii="Times New Roman" w:hAnsi="Times New Roman" w:cs="Times New Roman"/>
          <w:szCs w:val="24"/>
        </w:rPr>
        <w:t xml:space="preserve">Inclusive Education </w:t>
      </w:r>
      <w:r w:rsidR="00EA5E18" w:rsidRPr="00E7553A">
        <w:rPr>
          <w:rFonts w:ascii="Times New Roman" w:hAnsi="Times New Roman" w:cs="Times New Roman"/>
          <w:szCs w:val="24"/>
        </w:rPr>
        <w:t>T</w:t>
      </w:r>
      <w:r w:rsidR="00C1524A" w:rsidRPr="00E7553A">
        <w:rPr>
          <w:rFonts w:ascii="Times New Roman" w:hAnsi="Times New Roman" w:cs="Times New Roman"/>
          <w:szCs w:val="24"/>
        </w:rPr>
        <w:t xml:space="preserve">ask </w:t>
      </w:r>
      <w:r w:rsidR="00EA5E18" w:rsidRPr="00E7553A">
        <w:rPr>
          <w:rFonts w:ascii="Times New Roman" w:hAnsi="Times New Roman" w:cs="Times New Roman"/>
          <w:szCs w:val="24"/>
        </w:rPr>
        <w:t>Group</w:t>
      </w:r>
      <w:r w:rsidR="00C1524A" w:rsidRPr="00E7553A">
        <w:rPr>
          <w:rFonts w:ascii="Times New Roman" w:hAnsi="Times New Roman" w:cs="Times New Roman"/>
          <w:szCs w:val="24"/>
        </w:rPr>
        <w:t xml:space="preserve"> (</w:t>
      </w:r>
      <w:r w:rsidR="007E20EA" w:rsidRPr="00E7553A">
        <w:rPr>
          <w:rFonts w:ascii="Times New Roman" w:hAnsi="Times New Roman" w:cs="Times New Roman"/>
          <w:szCs w:val="24"/>
        </w:rPr>
        <w:t xml:space="preserve">IDDC </w:t>
      </w:r>
      <w:r w:rsidR="00C1524A" w:rsidRPr="00E7553A">
        <w:rPr>
          <w:rFonts w:ascii="Times New Roman" w:hAnsi="Times New Roman" w:cs="Times New Roman"/>
          <w:szCs w:val="24"/>
        </w:rPr>
        <w:t xml:space="preserve">2016) </w:t>
      </w:r>
      <w:r w:rsidR="00B86CBC" w:rsidRPr="00E7553A">
        <w:rPr>
          <w:rFonts w:ascii="Times New Roman" w:hAnsi="Times New Roman" w:cs="Times New Roman"/>
          <w:szCs w:val="24"/>
        </w:rPr>
        <w:t xml:space="preserve">report </w:t>
      </w:r>
      <w:r w:rsidR="006277D5" w:rsidRPr="00E7553A">
        <w:rPr>
          <w:rFonts w:ascii="Times New Roman" w:hAnsi="Times New Roman" w:cs="Times New Roman"/>
          <w:szCs w:val="24"/>
        </w:rPr>
        <w:t>–</w:t>
      </w:r>
      <w:r w:rsidR="00B86CBC" w:rsidRPr="00E7553A">
        <w:rPr>
          <w:rFonts w:ascii="Times New Roman" w:hAnsi="Times New Roman" w:cs="Times New Roman"/>
          <w:szCs w:val="24"/>
        </w:rPr>
        <w:t xml:space="preserve"> </w:t>
      </w:r>
      <w:bookmarkStart w:id="1" w:name="_Hlk1517107"/>
      <w:r w:rsidR="00B86CBC" w:rsidRPr="00E7553A">
        <w:rPr>
          <w:rFonts w:ascii="Times New Roman" w:hAnsi="Times New Roman" w:cs="Times New Roman"/>
          <w:i/>
          <w:szCs w:val="24"/>
        </w:rPr>
        <w:t>#CostingEquity. The case for disability-responsive education financing</w:t>
      </w:r>
      <w:bookmarkEnd w:id="1"/>
      <w:r w:rsidR="00B86CBC" w:rsidRPr="00E7553A">
        <w:rPr>
          <w:rFonts w:ascii="Times New Roman" w:hAnsi="Times New Roman" w:cs="Times New Roman"/>
          <w:szCs w:val="24"/>
        </w:rPr>
        <w:t xml:space="preserve"> </w:t>
      </w:r>
      <w:r w:rsidR="006277D5" w:rsidRPr="00E7553A">
        <w:rPr>
          <w:rFonts w:ascii="Times New Roman" w:hAnsi="Times New Roman" w:cs="Times New Roman"/>
          <w:szCs w:val="24"/>
        </w:rPr>
        <w:t xml:space="preserve">– </w:t>
      </w:r>
      <w:r w:rsidR="00C1524A" w:rsidRPr="00E7553A">
        <w:rPr>
          <w:rFonts w:ascii="Times New Roman" w:hAnsi="Times New Roman" w:cs="Times New Roman"/>
          <w:szCs w:val="24"/>
        </w:rPr>
        <w:t>specifically outlines the benefits of financing disability-inclusive education</w:t>
      </w:r>
      <w:r w:rsidR="000C568B" w:rsidRPr="00E7553A">
        <w:rPr>
          <w:rFonts w:ascii="Times New Roman" w:hAnsi="Times New Roman" w:cs="Times New Roman"/>
          <w:szCs w:val="24"/>
        </w:rPr>
        <w:t>.</w:t>
      </w:r>
      <w:r w:rsidR="00C1524A" w:rsidRPr="00E7553A">
        <w:rPr>
          <w:rFonts w:ascii="Times New Roman" w:hAnsi="Times New Roman" w:cs="Times New Roman"/>
          <w:szCs w:val="24"/>
        </w:rPr>
        <w:t xml:space="preserve"> </w:t>
      </w:r>
      <w:r w:rsidR="000C568B" w:rsidRPr="00E7553A">
        <w:rPr>
          <w:rFonts w:ascii="Times New Roman" w:hAnsi="Times New Roman" w:cs="Times New Roman"/>
          <w:szCs w:val="24"/>
        </w:rPr>
        <w:t>The UK Department for International Development (</w:t>
      </w:r>
      <w:r w:rsidR="00CF7DD2" w:rsidRPr="00E7553A">
        <w:rPr>
          <w:rFonts w:ascii="Times New Roman" w:hAnsi="Times New Roman" w:cs="Times New Roman"/>
          <w:szCs w:val="24"/>
        </w:rPr>
        <w:t>DFID</w:t>
      </w:r>
      <w:r w:rsidR="000C568B" w:rsidRPr="00E7553A">
        <w:rPr>
          <w:rFonts w:ascii="Times New Roman" w:hAnsi="Times New Roman" w:cs="Times New Roman"/>
          <w:szCs w:val="24"/>
        </w:rPr>
        <w:t>)</w:t>
      </w:r>
      <w:r w:rsidR="00CF7DD2" w:rsidRPr="00E7553A">
        <w:rPr>
          <w:rFonts w:ascii="Times New Roman" w:hAnsi="Times New Roman" w:cs="Times New Roman"/>
          <w:szCs w:val="24"/>
        </w:rPr>
        <w:t>, for example, recently prioritised disability inclusion within several education programmes, including the most recent phase of the Girls’ Education Challenge grant fund and programmes in Sierra Leone and Rwanda (DFID 2018a</w:t>
      </w:r>
      <w:r w:rsidR="003949D6">
        <w:rPr>
          <w:rFonts w:ascii="Times New Roman" w:hAnsi="Times New Roman" w:cs="Times New Roman"/>
          <w:szCs w:val="24"/>
        </w:rPr>
        <w:t>, 2018b</w:t>
      </w:r>
      <w:r w:rsidR="00CF7DD2" w:rsidRPr="00E7553A">
        <w:rPr>
          <w:rFonts w:ascii="Times New Roman" w:hAnsi="Times New Roman" w:cs="Times New Roman"/>
          <w:szCs w:val="24"/>
        </w:rPr>
        <w:t>).</w:t>
      </w:r>
      <w:r w:rsidR="00E46084" w:rsidRPr="00E7553A">
        <w:rPr>
          <w:rFonts w:ascii="Times New Roman" w:hAnsi="Times New Roman" w:cs="Times New Roman"/>
          <w:szCs w:val="24"/>
        </w:rPr>
        <w:t xml:space="preserve"> </w:t>
      </w:r>
      <w:r w:rsidR="0046008E" w:rsidRPr="00E7553A">
        <w:rPr>
          <w:rFonts w:ascii="Times New Roman" w:hAnsi="Times New Roman" w:cs="Times New Roman"/>
          <w:szCs w:val="24"/>
        </w:rPr>
        <w:t xml:space="preserve">At national level, </w:t>
      </w:r>
      <w:r w:rsidR="000C568B" w:rsidRPr="00E7553A">
        <w:rPr>
          <w:rFonts w:ascii="Times New Roman" w:hAnsi="Times New Roman" w:cs="Times New Roman"/>
          <w:szCs w:val="24"/>
        </w:rPr>
        <w:t>various</w:t>
      </w:r>
      <w:r w:rsidR="0046008E" w:rsidRPr="00E7553A">
        <w:rPr>
          <w:rFonts w:ascii="Times New Roman" w:hAnsi="Times New Roman" w:cs="Times New Roman"/>
          <w:szCs w:val="24"/>
        </w:rPr>
        <w:t xml:space="preserve"> governments have begun developing </w:t>
      </w:r>
      <w:r w:rsidR="004D2D94" w:rsidRPr="00E7553A">
        <w:rPr>
          <w:rFonts w:ascii="Times New Roman" w:hAnsi="Times New Roman" w:cs="Times New Roman"/>
          <w:szCs w:val="24"/>
        </w:rPr>
        <w:t xml:space="preserve">good quality </w:t>
      </w:r>
      <w:r w:rsidR="0046008E" w:rsidRPr="00E7553A">
        <w:rPr>
          <w:rFonts w:ascii="Times New Roman" w:hAnsi="Times New Roman" w:cs="Times New Roman"/>
          <w:szCs w:val="24"/>
        </w:rPr>
        <w:t>inclusive education policies</w:t>
      </w:r>
      <w:r w:rsidR="00466EB1" w:rsidRPr="00E7553A">
        <w:rPr>
          <w:rFonts w:ascii="Times New Roman" w:hAnsi="Times New Roman" w:cs="Times New Roman"/>
          <w:szCs w:val="24"/>
        </w:rPr>
        <w:t xml:space="preserve">, including </w:t>
      </w:r>
      <w:r w:rsidR="000D107F" w:rsidRPr="00E7553A">
        <w:rPr>
          <w:rFonts w:ascii="Times New Roman" w:hAnsi="Times New Roman" w:cs="Times New Roman"/>
          <w:szCs w:val="24"/>
        </w:rPr>
        <w:t xml:space="preserve">Namibia </w:t>
      </w:r>
      <w:r w:rsidR="00466EB1" w:rsidRPr="00E7553A">
        <w:rPr>
          <w:rFonts w:ascii="Times New Roman" w:hAnsi="Times New Roman" w:cs="Times New Roman"/>
          <w:szCs w:val="24"/>
        </w:rPr>
        <w:t>(</w:t>
      </w:r>
      <w:r w:rsidR="0027685A" w:rsidRPr="00E7553A">
        <w:rPr>
          <w:rFonts w:ascii="Times New Roman" w:hAnsi="Times New Roman" w:cs="Times New Roman"/>
          <w:szCs w:val="24"/>
        </w:rPr>
        <w:t>MoE</w:t>
      </w:r>
      <w:r w:rsidR="00466EB1" w:rsidRPr="00E7553A">
        <w:rPr>
          <w:rFonts w:ascii="Times New Roman" w:hAnsi="Times New Roman" w:cs="Times New Roman"/>
          <w:szCs w:val="24"/>
        </w:rPr>
        <w:t xml:space="preserve"> </w:t>
      </w:r>
      <w:r w:rsidR="000D107F" w:rsidRPr="00E7553A">
        <w:rPr>
          <w:rFonts w:ascii="Times New Roman" w:hAnsi="Times New Roman" w:cs="Times New Roman"/>
          <w:szCs w:val="24"/>
        </w:rPr>
        <w:t>201</w:t>
      </w:r>
      <w:r w:rsidR="004D2D94" w:rsidRPr="00E7553A">
        <w:rPr>
          <w:rFonts w:ascii="Times New Roman" w:hAnsi="Times New Roman" w:cs="Times New Roman"/>
          <w:szCs w:val="24"/>
        </w:rPr>
        <w:t>3</w:t>
      </w:r>
      <w:r w:rsidR="00466EB1" w:rsidRPr="00E7553A">
        <w:rPr>
          <w:rFonts w:ascii="Times New Roman" w:hAnsi="Times New Roman" w:cs="Times New Roman"/>
          <w:szCs w:val="24"/>
        </w:rPr>
        <w:t xml:space="preserve">) and </w:t>
      </w:r>
      <w:r w:rsidR="000D107F" w:rsidRPr="00E7553A">
        <w:rPr>
          <w:rFonts w:ascii="Times New Roman" w:hAnsi="Times New Roman" w:cs="Times New Roman"/>
          <w:szCs w:val="24"/>
        </w:rPr>
        <w:t xml:space="preserve">Palestine </w:t>
      </w:r>
      <w:r w:rsidR="00466EB1" w:rsidRPr="00E7553A">
        <w:rPr>
          <w:rFonts w:ascii="Times New Roman" w:hAnsi="Times New Roman" w:cs="Times New Roman"/>
          <w:szCs w:val="24"/>
        </w:rPr>
        <w:t>(M</w:t>
      </w:r>
      <w:r w:rsidR="0027685A" w:rsidRPr="00E7553A">
        <w:rPr>
          <w:rFonts w:ascii="Times New Roman" w:hAnsi="Times New Roman" w:cs="Times New Roman"/>
          <w:szCs w:val="24"/>
        </w:rPr>
        <w:t>EHE</w:t>
      </w:r>
      <w:r w:rsidR="00466EB1" w:rsidRPr="00E7553A">
        <w:rPr>
          <w:rFonts w:ascii="Times New Roman" w:hAnsi="Times New Roman" w:cs="Times New Roman"/>
          <w:szCs w:val="24"/>
        </w:rPr>
        <w:t xml:space="preserve"> </w:t>
      </w:r>
      <w:r w:rsidR="000D107F" w:rsidRPr="00E7553A">
        <w:rPr>
          <w:rFonts w:ascii="Times New Roman" w:hAnsi="Times New Roman" w:cs="Times New Roman"/>
          <w:szCs w:val="24"/>
        </w:rPr>
        <w:t>2015</w:t>
      </w:r>
      <w:r w:rsidR="004D2D94" w:rsidRPr="00E7553A">
        <w:rPr>
          <w:rFonts w:ascii="Times New Roman" w:hAnsi="Times New Roman" w:cs="Times New Roman"/>
          <w:szCs w:val="24"/>
        </w:rPr>
        <w:t>)</w:t>
      </w:r>
      <w:r w:rsidR="0046008E" w:rsidRPr="00E7553A">
        <w:rPr>
          <w:rFonts w:ascii="Times New Roman" w:hAnsi="Times New Roman" w:cs="Times New Roman"/>
          <w:szCs w:val="24"/>
        </w:rPr>
        <w:t>. Sometimes</w:t>
      </w:r>
      <w:r w:rsidR="00466EB1" w:rsidRPr="00E7553A">
        <w:rPr>
          <w:rFonts w:ascii="Times New Roman" w:hAnsi="Times New Roman" w:cs="Times New Roman"/>
          <w:szCs w:val="24"/>
        </w:rPr>
        <w:t>,</w:t>
      </w:r>
      <w:r w:rsidR="0046008E" w:rsidRPr="00E7553A">
        <w:rPr>
          <w:rFonts w:ascii="Times New Roman" w:hAnsi="Times New Roman" w:cs="Times New Roman"/>
          <w:szCs w:val="24"/>
        </w:rPr>
        <w:t xml:space="preserve"> </w:t>
      </w:r>
      <w:r w:rsidR="004D2D94" w:rsidRPr="00E7553A">
        <w:rPr>
          <w:rFonts w:ascii="Times New Roman" w:hAnsi="Times New Roman" w:cs="Times New Roman"/>
          <w:szCs w:val="24"/>
        </w:rPr>
        <w:t xml:space="preserve">however, national </w:t>
      </w:r>
      <w:r w:rsidR="00466EB1" w:rsidRPr="00E7553A">
        <w:rPr>
          <w:rFonts w:ascii="Times New Roman" w:hAnsi="Times New Roman" w:cs="Times New Roman"/>
          <w:szCs w:val="24"/>
        </w:rPr>
        <w:t xml:space="preserve">inclusive education </w:t>
      </w:r>
      <w:r w:rsidR="004D2D94" w:rsidRPr="00E7553A">
        <w:rPr>
          <w:rFonts w:ascii="Times New Roman" w:hAnsi="Times New Roman" w:cs="Times New Roman"/>
          <w:szCs w:val="24"/>
        </w:rPr>
        <w:t>policies</w:t>
      </w:r>
      <w:r w:rsidR="0046008E" w:rsidRPr="00E7553A">
        <w:rPr>
          <w:rFonts w:ascii="Times New Roman" w:hAnsi="Times New Roman" w:cs="Times New Roman"/>
          <w:szCs w:val="24"/>
        </w:rPr>
        <w:t xml:space="preserve"> </w:t>
      </w:r>
      <w:r w:rsidR="00466EB1" w:rsidRPr="00E7553A">
        <w:rPr>
          <w:rFonts w:ascii="Times New Roman" w:hAnsi="Times New Roman" w:cs="Times New Roman"/>
          <w:szCs w:val="24"/>
        </w:rPr>
        <w:t xml:space="preserve">remain </w:t>
      </w:r>
      <w:r w:rsidR="0046008E" w:rsidRPr="00E7553A">
        <w:rPr>
          <w:rFonts w:ascii="Times New Roman" w:hAnsi="Times New Roman" w:cs="Times New Roman"/>
          <w:szCs w:val="24"/>
        </w:rPr>
        <w:t>special education polic</w:t>
      </w:r>
      <w:r w:rsidR="0020345E" w:rsidRPr="00E7553A">
        <w:rPr>
          <w:rFonts w:ascii="Times New Roman" w:hAnsi="Times New Roman" w:cs="Times New Roman"/>
          <w:szCs w:val="24"/>
        </w:rPr>
        <w:t xml:space="preserve">ies with </w:t>
      </w:r>
      <w:r w:rsidR="00466EB1" w:rsidRPr="00E7553A">
        <w:rPr>
          <w:rFonts w:ascii="Times New Roman" w:hAnsi="Times New Roman" w:cs="Times New Roman"/>
          <w:szCs w:val="24"/>
        </w:rPr>
        <w:t>just superficial terminology</w:t>
      </w:r>
      <w:r w:rsidR="0020345E" w:rsidRPr="00E7553A">
        <w:rPr>
          <w:rFonts w:ascii="Times New Roman" w:hAnsi="Times New Roman" w:cs="Times New Roman"/>
          <w:szCs w:val="24"/>
        </w:rPr>
        <w:t xml:space="preserve"> revisions</w:t>
      </w:r>
      <w:r w:rsidR="00AA53F3" w:rsidRPr="00E7553A">
        <w:rPr>
          <w:rFonts w:ascii="Times New Roman" w:hAnsi="Times New Roman" w:cs="Times New Roman"/>
          <w:szCs w:val="24"/>
        </w:rPr>
        <w:t xml:space="preserve">, </w:t>
      </w:r>
      <w:r w:rsidR="00466EB1" w:rsidRPr="00E7553A">
        <w:rPr>
          <w:rFonts w:ascii="Times New Roman" w:hAnsi="Times New Roman" w:cs="Times New Roman"/>
          <w:szCs w:val="24"/>
        </w:rPr>
        <w:t>and/</w:t>
      </w:r>
      <w:r w:rsidR="00AA53F3" w:rsidRPr="00E7553A">
        <w:rPr>
          <w:rFonts w:ascii="Times New Roman" w:hAnsi="Times New Roman" w:cs="Times New Roman"/>
          <w:szCs w:val="24"/>
        </w:rPr>
        <w:t xml:space="preserve">or </w:t>
      </w:r>
      <w:r w:rsidR="004D2D94" w:rsidRPr="00E7553A">
        <w:rPr>
          <w:rFonts w:ascii="Times New Roman" w:hAnsi="Times New Roman" w:cs="Times New Roman"/>
          <w:szCs w:val="24"/>
        </w:rPr>
        <w:t xml:space="preserve">remain </w:t>
      </w:r>
      <w:r w:rsidR="00466EB1" w:rsidRPr="00E7553A">
        <w:rPr>
          <w:rFonts w:ascii="Times New Roman" w:hAnsi="Times New Roman" w:cs="Times New Roman"/>
          <w:szCs w:val="24"/>
        </w:rPr>
        <w:t>isolated</w:t>
      </w:r>
      <w:r w:rsidR="0046008E" w:rsidRPr="00E7553A">
        <w:rPr>
          <w:rFonts w:ascii="Times New Roman" w:hAnsi="Times New Roman" w:cs="Times New Roman"/>
          <w:szCs w:val="24"/>
        </w:rPr>
        <w:t xml:space="preserve"> policies</w:t>
      </w:r>
      <w:r w:rsidR="007E6106" w:rsidRPr="00E7553A">
        <w:rPr>
          <w:rFonts w:ascii="Times New Roman" w:hAnsi="Times New Roman" w:cs="Times New Roman"/>
          <w:szCs w:val="24"/>
        </w:rPr>
        <w:t xml:space="preserve"> </w:t>
      </w:r>
      <w:r w:rsidR="00466EB1" w:rsidRPr="00E7553A">
        <w:rPr>
          <w:rFonts w:ascii="Times New Roman" w:hAnsi="Times New Roman" w:cs="Times New Roman"/>
          <w:szCs w:val="24"/>
        </w:rPr>
        <w:t>while core</w:t>
      </w:r>
      <w:r w:rsidR="007E6106" w:rsidRPr="00E7553A">
        <w:rPr>
          <w:rFonts w:ascii="Times New Roman" w:hAnsi="Times New Roman" w:cs="Times New Roman"/>
          <w:szCs w:val="24"/>
        </w:rPr>
        <w:t xml:space="preserve"> education </w:t>
      </w:r>
      <w:r w:rsidR="00AA53F3" w:rsidRPr="00E7553A">
        <w:rPr>
          <w:rFonts w:ascii="Times New Roman" w:hAnsi="Times New Roman" w:cs="Times New Roman"/>
          <w:szCs w:val="24"/>
        </w:rPr>
        <w:t>policies</w:t>
      </w:r>
      <w:r w:rsidR="00466EB1" w:rsidRPr="00E7553A">
        <w:rPr>
          <w:rFonts w:ascii="Times New Roman" w:hAnsi="Times New Roman" w:cs="Times New Roman"/>
          <w:szCs w:val="24"/>
        </w:rPr>
        <w:t xml:space="preserve"> go unchanged</w:t>
      </w:r>
      <w:r w:rsidR="0046008E" w:rsidRPr="00E7553A">
        <w:rPr>
          <w:rFonts w:ascii="Times New Roman" w:hAnsi="Times New Roman" w:cs="Times New Roman"/>
          <w:szCs w:val="24"/>
        </w:rPr>
        <w:t xml:space="preserve">. </w:t>
      </w:r>
    </w:p>
    <w:p w14:paraId="38CE7AF6" w14:textId="77777777" w:rsidR="00466EB1" w:rsidRPr="00E7553A" w:rsidRDefault="00466EB1" w:rsidP="000C4C8D">
      <w:pPr>
        <w:spacing w:before="120" w:line="360" w:lineRule="auto"/>
        <w:rPr>
          <w:rFonts w:ascii="Times New Roman" w:hAnsi="Times New Roman" w:cs="Times New Roman"/>
          <w:szCs w:val="24"/>
        </w:rPr>
      </w:pPr>
    </w:p>
    <w:p w14:paraId="79B8FB55" w14:textId="15F6EF7E" w:rsidR="00177492" w:rsidRPr="00E7553A" w:rsidRDefault="00FA1A1A"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Outside of </w:t>
      </w:r>
      <w:r w:rsidR="0020345E" w:rsidRPr="00E7553A">
        <w:rPr>
          <w:rFonts w:ascii="Times New Roman" w:hAnsi="Times New Roman" w:cs="Times New Roman"/>
          <w:szCs w:val="24"/>
        </w:rPr>
        <w:t>these policy advances</w:t>
      </w:r>
      <w:r w:rsidR="000C568B" w:rsidRPr="00E7553A">
        <w:rPr>
          <w:rFonts w:ascii="Times New Roman" w:hAnsi="Times New Roman" w:cs="Times New Roman"/>
          <w:szCs w:val="24"/>
        </w:rPr>
        <w:t xml:space="preserve"> exists</w:t>
      </w:r>
      <w:r w:rsidR="0020345E" w:rsidRPr="00E7553A">
        <w:rPr>
          <w:rFonts w:ascii="Times New Roman" w:hAnsi="Times New Roman" w:cs="Times New Roman"/>
          <w:szCs w:val="24"/>
        </w:rPr>
        <w:t xml:space="preserve"> a mixed picture of progress and frustrations. </w:t>
      </w:r>
      <w:r w:rsidR="00466EB1" w:rsidRPr="00E7553A">
        <w:rPr>
          <w:rFonts w:ascii="Times New Roman" w:hAnsi="Times New Roman" w:cs="Times New Roman"/>
          <w:szCs w:val="24"/>
        </w:rPr>
        <w:t>C</w:t>
      </w:r>
      <w:r w:rsidR="00FF0D5E" w:rsidRPr="00E7553A">
        <w:rPr>
          <w:rFonts w:ascii="Times New Roman" w:hAnsi="Times New Roman" w:cs="Times New Roman"/>
          <w:szCs w:val="24"/>
        </w:rPr>
        <w:t>ommitments to Education for All</w:t>
      </w:r>
      <w:r w:rsidR="007E6106" w:rsidRPr="00E7553A">
        <w:rPr>
          <w:rFonts w:ascii="Times New Roman" w:hAnsi="Times New Roman" w:cs="Times New Roman"/>
          <w:szCs w:val="24"/>
        </w:rPr>
        <w:t xml:space="preserve">, reinforced by </w:t>
      </w:r>
      <w:r w:rsidR="00177492" w:rsidRPr="00E7553A">
        <w:rPr>
          <w:rFonts w:ascii="Times New Roman" w:hAnsi="Times New Roman" w:cs="Times New Roman"/>
          <w:szCs w:val="24"/>
        </w:rPr>
        <w:t>the Millennium Development Goals (MDGs)</w:t>
      </w:r>
      <w:r w:rsidR="00FF0D5E" w:rsidRPr="00E7553A">
        <w:rPr>
          <w:rFonts w:ascii="Times New Roman" w:hAnsi="Times New Roman" w:cs="Times New Roman"/>
          <w:szCs w:val="24"/>
        </w:rPr>
        <w:t xml:space="preserve"> </w:t>
      </w:r>
      <w:r w:rsidR="0020345E" w:rsidRPr="00E7553A">
        <w:rPr>
          <w:rFonts w:ascii="Times New Roman" w:hAnsi="Times New Roman" w:cs="Times New Roman"/>
          <w:szCs w:val="24"/>
        </w:rPr>
        <w:t xml:space="preserve">brought </w:t>
      </w:r>
      <w:r w:rsidR="00FF0D5E" w:rsidRPr="00E7553A">
        <w:rPr>
          <w:rFonts w:ascii="Times New Roman" w:hAnsi="Times New Roman" w:cs="Times New Roman"/>
          <w:szCs w:val="24"/>
        </w:rPr>
        <w:t>substantial increases in primary enrolment</w:t>
      </w:r>
      <w:r w:rsidR="0020345E" w:rsidRPr="00E7553A">
        <w:rPr>
          <w:rFonts w:ascii="Times New Roman" w:hAnsi="Times New Roman" w:cs="Times New Roman"/>
          <w:szCs w:val="24"/>
        </w:rPr>
        <w:t>. Globally, n</w:t>
      </w:r>
      <w:r w:rsidR="00C309FE" w:rsidRPr="00E7553A">
        <w:rPr>
          <w:rFonts w:ascii="Times New Roman" w:hAnsi="Times New Roman" w:cs="Times New Roman"/>
          <w:szCs w:val="24"/>
        </w:rPr>
        <w:t>umbers of out-of-school primary-age girls fell from around 65 million in 1994 to around 33 million in 2017; boys from 44 million to 29 millio</w:t>
      </w:r>
      <w:r w:rsidR="0020345E" w:rsidRPr="00E7553A">
        <w:rPr>
          <w:rFonts w:ascii="Times New Roman" w:hAnsi="Times New Roman" w:cs="Times New Roman"/>
          <w:szCs w:val="24"/>
        </w:rPr>
        <w:t>n</w:t>
      </w:r>
      <w:r w:rsidR="00466EB1" w:rsidRPr="00E7553A">
        <w:rPr>
          <w:rFonts w:ascii="Times New Roman" w:hAnsi="Times New Roman" w:cs="Times New Roman"/>
          <w:szCs w:val="24"/>
        </w:rPr>
        <w:t>.</w:t>
      </w:r>
      <w:r w:rsidR="0020345E" w:rsidRPr="00E7553A">
        <w:rPr>
          <w:rFonts w:ascii="Times New Roman" w:hAnsi="Times New Roman" w:cs="Times New Roman"/>
          <w:szCs w:val="24"/>
          <w:vertAlign w:val="superscript"/>
        </w:rPr>
        <w:t>1</w:t>
      </w:r>
      <w:r w:rsidR="0020345E" w:rsidRPr="00E7553A">
        <w:rPr>
          <w:rFonts w:ascii="Times New Roman" w:hAnsi="Times New Roman" w:cs="Times New Roman"/>
          <w:szCs w:val="24"/>
        </w:rPr>
        <w:t xml:space="preserve"> </w:t>
      </w:r>
      <w:r w:rsidR="00177492" w:rsidRPr="00E7553A">
        <w:rPr>
          <w:rFonts w:ascii="Times New Roman" w:hAnsi="Times New Roman" w:cs="Times New Roman"/>
          <w:color w:val="000000" w:themeColor="text1"/>
          <w:szCs w:val="24"/>
        </w:rPr>
        <w:t xml:space="preserve">However, </w:t>
      </w:r>
      <w:r w:rsidR="000C568B" w:rsidRPr="00E7553A">
        <w:rPr>
          <w:rFonts w:ascii="Times New Roman" w:hAnsi="Times New Roman" w:cs="Times New Roman"/>
          <w:color w:val="000000" w:themeColor="text1"/>
          <w:szCs w:val="24"/>
        </w:rPr>
        <w:t xml:space="preserve">despite the </w:t>
      </w:r>
      <w:r w:rsidR="00466EB1" w:rsidRPr="00E7553A">
        <w:rPr>
          <w:rFonts w:ascii="Times New Roman" w:hAnsi="Times New Roman" w:cs="Times New Roman"/>
          <w:color w:val="000000" w:themeColor="text1"/>
          <w:szCs w:val="24"/>
        </w:rPr>
        <w:t>enrolment</w:t>
      </w:r>
      <w:r w:rsidR="00177492" w:rsidRPr="00E7553A">
        <w:rPr>
          <w:rFonts w:ascii="Times New Roman" w:hAnsi="Times New Roman" w:cs="Times New Roman"/>
          <w:color w:val="000000" w:themeColor="text1"/>
          <w:szCs w:val="24"/>
        </w:rPr>
        <w:t xml:space="preserve"> </w:t>
      </w:r>
      <w:r w:rsidR="00EE5646" w:rsidRPr="00E7553A">
        <w:rPr>
          <w:rFonts w:ascii="Times New Roman" w:hAnsi="Times New Roman" w:cs="Times New Roman"/>
          <w:color w:val="000000" w:themeColor="text1"/>
          <w:szCs w:val="24"/>
        </w:rPr>
        <w:t>statistics</w:t>
      </w:r>
      <w:r w:rsidR="00466EB1" w:rsidRPr="00E7553A">
        <w:rPr>
          <w:rFonts w:ascii="Times New Roman" w:hAnsi="Times New Roman" w:cs="Times New Roman"/>
          <w:color w:val="000000" w:themeColor="text1"/>
          <w:szCs w:val="24"/>
        </w:rPr>
        <w:t>,</w:t>
      </w:r>
      <w:r w:rsidR="00177492" w:rsidRPr="00E7553A">
        <w:rPr>
          <w:rFonts w:ascii="Times New Roman" w:hAnsi="Times New Roman" w:cs="Times New Roman"/>
          <w:color w:val="000000" w:themeColor="text1"/>
          <w:szCs w:val="24"/>
        </w:rPr>
        <w:t xml:space="preserve"> </w:t>
      </w:r>
      <w:r w:rsidR="00FF0D5E" w:rsidRPr="00E7553A">
        <w:rPr>
          <w:rFonts w:ascii="Times New Roman" w:hAnsi="Times New Roman" w:cs="Times New Roman"/>
          <w:color w:val="000000" w:themeColor="text1"/>
          <w:szCs w:val="24"/>
        </w:rPr>
        <w:t>many learners</w:t>
      </w:r>
      <w:r w:rsidR="0027685A" w:rsidRPr="00E7553A">
        <w:rPr>
          <w:rFonts w:ascii="Times New Roman" w:hAnsi="Times New Roman" w:cs="Times New Roman"/>
          <w:color w:val="000000" w:themeColor="text1"/>
          <w:szCs w:val="24"/>
        </w:rPr>
        <w:t>,</w:t>
      </w:r>
      <w:r w:rsidR="00FF0D5E" w:rsidRPr="00E7553A">
        <w:rPr>
          <w:rFonts w:ascii="Times New Roman" w:hAnsi="Times New Roman" w:cs="Times New Roman"/>
          <w:color w:val="000000" w:themeColor="text1"/>
          <w:szCs w:val="24"/>
        </w:rPr>
        <w:t xml:space="preserve"> especially from </w:t>
      </w:r>
      <w:r w:rsidR="00177492" w:rsidRPr="00E7553A">
        <w:rPr>
          <w:rFonts w:ascii="Times New Roman" w:hAnsi="Times New Roman" w:cs="Times New Roman"/>
          <w:color w:val="000000" w:themeColor="text1"/>
          <w:szCs w:val="24"/>
        </w:rPr>
        <w:t>marginalised</w:t>
      </w:r>
      <w:r w:rsidR="00FF0D5E" w:rsidRPr="00E7553A">
        <w:rPr>
          <w:rFonts w:ascii="Times New Roman" w:hAnsi="Times New Roman" w:cs="Times New Roman"/>
          <w:color w:val="000000" w:themeColor="text1"/>
          <w:szCs w:val="24"/>
        </w:rPr>
        <w:t xml:space="preserve"> groups</w:t>
      </w:r>
      <w:r w:rsidR="0027685A" w:rsidRPr="00E7553A">
        <w:rPr>
          <w:rFonts w:ascii="Times New Roman" w:hAnsi="Times New Roman" w:cs="Times New Roman"/>
          <w:color w:val="000000" w:themeColor="text1"/>
          <w:szCs w:val="24"/>
        </w:rPr>
        <w:t>,</w:t>
      </w:r>
      <w:r w:rsidR="000C568B" w:rsidRPr="00E7553A">
        <w:rPr>
          <w:rFonts w:ascii="Times New Roman" w:hAnsi="Times New Roman" w:cs="Times New Roman"/>
          <w:color w:val="000000" w:themeColor="text1"/>
          <w:szCs w:val="24"/>
        </w:rPr>
        <w:t xml:space="preserve"> </w:t>
      </w:r>
      <w:r w:rsidR="00FF0D5E" w:rsidRPr="00E7553A">
        <w:rPr>
          <w:rFonts w:ascii="Times New Roman" w:hAnsi="Times New Roman" w:cs="Times New Roman"/>
          <w:color w:val="000000" w:themeColor="text1"/>
          <w:szCs w:val="24"/>
        </w:rPr>
        <w:t>receiv</w:t>
      </w:r>
      <w:r w:rsidR="000C568B" w:rsidRPr="00E7553A">
        <w:rPr>
          <w:rFonts w:ascii="Times New Roman" w:hAnsi="Times New Roman" w:cs="Times New Roman"/>
          <w:color w:val="000000" w:themeColor="text1"/>
          <w:szCs w:val="24"/>
        </w:rPr>
        <w:t>e</w:t>
      </w:r>
      <w:r w:rsidR="00FF0D5E" w:rsidRPr="00E7553A">
        <w:rPr>
          <w:rFonts w:ascii="Times New Roman" w:hAnsi="Times New Roman" w:cs="Times New Roman"/>
          <w:color w:val="000000" w:themeColor="text1"/>
          <w:szCs w:val="24"/>
        </w:rPr>
        <w:t xml:space="preserve"> a </w:t>
      </w:r>
      <w:r w:rsidR="00EC06EB" w:rsidRPr="00E7553A">
        <w:rPr>
          <w:rFonts w:ascii="Times New Roman" w:hAnsi="Times New Roman" w:cs="Times New Roman"/>
          <w:color w:val="000000" w:themeColor="text1"/>
          <w:szCs w:val="24"/>
        </w:rPr>
        <w:t>low-quality</w:t>
      </w:r>
      <w:r w:rsidR="00FF0D5E" w:rsidRPr="00E7553A">
        <w:rPr>
          <w:rFonts w:ascii="Times New Roman" w:hAnsi="Times New Roman" w:cs="Times New Roman"/>
          <w:color w:val="000000" w:themeColor="text1"/>
          <w:szCs w:val="24"/>
        </w:rPr>
        <w:t xml:space="preserve"> education </w:t>
      </w:r>
      <w:r w:rsidR="000C568B" w:rsidRPr="00E7553A">
        <w:rPr>
          <w:rFonts w:ascii="Times New Roman" w:hAnsi="Times New Roman" w:cs="Times New Roman"/>
          <w:color w:val="000000" w:themeColor="text1"/>
          <w:szCs w:val="24"/>
        </w:rPr>
        <w:t>and</w:t>
      </w:r>
      <w:r w:rsidR="00FF0D5E" w:rsidRPr="00E7553A">
        <w:rPr>
          <w:rFonts w:ascii="Times New Roman" w:hAnsi="Times New Roman" w:cs="Times New Roman"/>
          <w:color w:val="000000" w:themeColor="text1"/>
          <w:szCs w:val="24"/>
        </w:rPr>
        <w:t xml:space="preserve"> achiev</w:t>
      </w:r>
      <w:r w:rsidR="000C568B" w:rsidRPr="00E7553A">
        <w:rPr>
          <w:rFonts w:ascii="Times New Roman" w:hAnsi="Times New Roman" w:cs="Times New Roman"/>
          <w:color w:val="000000" w:themeColor="text1"/>
          <w:szCs w:val="24"/>
        </w:rPr>
        <w:t>e poor</w:t>
      </w:r>
      <w:r w:rsidR="00FF0D5E" w:rsidRPr="00E7553A">
        <w:rPr>
          <w:rFonts w:ascii="Times New Roman" w:hAnsi="Times New Roman" w:cs="Times New Roman"/>
          <w:color w:val="000000" w:themeColor="text1"/>
          <w:szCs w:val="24"/>
        </w:rPr>
        <w:t xml:space="preserve"> learning outcomes</w:t>
      </w:r>
      <w:r w:rsidR="007E6106" w:rsidRPr="00E7553A">
        <w:rPr>
          <w:rFonts w:ascii="Times New Roman" w:hAnsi="Times New Roman" w:cs="Times New Roman"/>
          <w:color w:val="000000" w:themeColor="text1"/>
          <w:szCs w:val="24"/>
        </w:rPr>
        <w:t xml:space="preserve"> (</w:t>
      </w:r>
      <w:r w:rsidR="007E6106" w:rsidRPr="00E7553A">
        <w:rPr>
          <w:rFonts w:ascii="Times New Roman" w:hAnsi="Times New Roman" w:cs="Times New Roman"/>
          <w:szCs w:val="24"/>
        </w:rPr>
        <w:t>UN 2018</w:t>
      </w:r>
      <w:r w:rsidR="007E6106" w:rsidRPr="00E7553A">
        <w:rPr>
          <w:rFonts w:ascii="Times New Roman" w:hAnsi="Times New Roman" w:cs="Times New Roman"/>
          <w:color w:val="000000" w:themeColor="text1"/>
          <w:szCs w:val="24"/>
        </w:rPr>
        <w:t>)</w:t>
      </w:r>
      <w:r w:rsidR="00C309FE" w:rsidRPr="00E7553A">
        <w:rPr>
          <w:rFonts w:ascii="Times New Roman" w:hAnsi="Times New Roman" w:cs="Times New Roman"/>
          <w:color w:val="000000" w:themeColor="text1"/>
          <w:szCs w:val="24"/>
        </w:rPr>
        <w:t>.</w:t>
      </w:r>
      <w:r w:rsidR="00177492" w:rsidRPr="00E7553A">
        <w:rPr>
          <w:rFonts w:ascii="Times New Roman" w:hAnsi="Times New Roman" w:cs="Times New Roman"/>
          <w:szCs w:val="24"/>
        </w:rPr>
        <w:t xml:space="preserve"> While initial access </w:t>
      </w:r>
      <w:r w:rsidRPr="00E7553A">
        <w:rPr>
          <w:rFonts w:ascii="Times New Roman" w:hAnsi="Times New Roman" w:cs="Times New Roman"/>
          <w:szCs w:val="24"/>
        </w:rPr>
        <w:t xml:space="preserve">to education </w:t>
      </w:r>
      <w:r w:rsidR="00177492" w:rsidRPr="00E7553A">
        <w:rPr>
          <w:rFonts w:ascii="Times New Roman" w:hAnsi="Times New Roman" w:cs="Times New Roman"/>
          <w:szCs w:val="24"/>
        </w:rPr>
        <w:t>may be improving for marginalised groups (</w:t>
      </w:r>
      <w:r w:rsidR="0020345E" w:rsidRPr="00E7553A">
        <w:rPr>
          <w:rFonts w:ascii="Times New Roman" w:hAnsi="Times New Roman" w:cs="Times New Roman"/>
          <w:szCs w:val="24"/>
        </w:rPr>
        <w:t xml:space="preserve">e.g. </w:t>
      </w:r>
      <w:r w:rsidR="00177492" w:rsidRPr="00E7553A">
        <w:rPr>
          <w:rFonts w:ascii="Times New Roman" w:hAnsi="Times New Roman" w:cs="Times New Roman"/>
          <w:szCs w:val="24"/>
        </w:rPr>
        <w:t xml:space="preserve">Ackah and Danso </w:t>
      </w:r>
      <w:r w:rsidR="0011546D">
        <w:rPr>
          <w:rFonts w:ascii="Times New Roman" w:hAnsi="Times New Roman" w:cs="Times New Roman"/>
          <w:szCs w:val="24"/>
        </w:rPr>
        <w:t>[</w:t>
      </w:r>
      <w:r w:rsidR="00177492" w:rsidRPr="00E7553A">
        <w:rPr>
          <w:rFonts w:ascii="Times New Roman" w:hAnsi="Times New Roman" w:cs="Times New Roman"/>
          <w:szCs w:val="24"/>
        </w:rPr>
        <w:t>2019</w:t>
      </w:r>
      <w:r w:rsidR="0011546D">
        <w:rPr>
          <w:rFonts w:ascii="Times New Roman" w:hAnsi="Times New Roman" w:cs="Times New Roman"/>
          <w:szCs w:val="24"/>
        </w:rPr>
        <w:t>]</w:t>
      </w:r>
      <w:r w:rsidR="007E50D8" w:rsidRPr="00E7553A">
        <w:rPr>
          <w:rFonts w:ascii="Times New Roman" w:hAnsi="Times New Roman" w:cs="Times New Roman"/>
          <w:szCs w:val="24"/>
        </w:rPr>
        <w:t xml:space="preserve">; UN </w:t>
      </w:r>
      <w:r w:rsidR="007A067E">
        <w:rPr>
          <w:rFonts w:ascii="Times New Roman" w:hAnsi="Times New Roman" w:cs="Times New Roman"/>
          <w:szCs w:val="24"/>
        </w:rPr>
        <w:t>[</w:t>
      </w:r>
      <w:r w:rsidR="007E50D8" w:rsidRPr="00E7553A">
        <w:rPr>
          <w:rFonts w:ascii="Times New Roman" w:hAnsi="Times New Roman" w:cs="Times New Roman"/>
          <w:szCs w:val="24"/>
        </w:rPr>
        <w:t>2018</w:t>
      </w:r>
      <w:r w:rsidR="003949D6">
        <w:rPr>
          <w:rFonts w:ascii="Times New Roman" w:hAnsi="Times New Roman" w:cs="Times New Roman"/>
          <w:szCs w:val="24"/>
        </w:rPr>
        <w:t xml:space="preserve">, </w:t>
      </w:r>
      <w:r w:rsidR="007E50D8" w:rsidRPr="00E7553A">
        <w:rPr>
          <w:rFonts w:ascii="Times New Roman" w:hAnsi="Times New Roman" w:cs="Times New Roman"/>
          <w:szCs w:val="24"/>
        </w:rPr>
        <w:t>6</w:t>
      </w:r>
      <w:r w:rsidR="007A067E">
        <w:rPr>
          <w:rFonts w:ascii="Times New Roman" w:hAnsi="Times New Roman" w:cs="Times New Roman"/>
          <w:szCs w:val="24"/>
        </w:rPr>
        <w:t>]</w:t>
      </w:r>
      <w:r w:rsidR="00177492" w:rsidRPr="00E7553A">
        <w:rPr>
          <w:rFonts w:ascii="Times New Roman" w:hAnsi="Times New Roman" w:cs="Times New Roman"/>
          <w:szCs w:val="24"/>
        </w:rPr>
        <w:t xml:space="preserve">), retention and achievement </w:t>
      </w:r>
      <w:r w:rsidR="00466EB1" w:rsidRPr="00E7553A">
        <w:rPr>
          <w:rFonts w:ascii="Times New Roman" w:hAnsi="Times New Roman" w:cs="Times New Roman"/>
          <w:szCs w:val="24"/>
        </w:rPr>
        <w:t>are</w:t>
      </w:r>
      <w:r w:rsidR="00177492" w:rsidRPr="00E7553A">
        <w:rPr>
          <w:rFonts w:ascii="Times New Roman" w:hAnsi="Times New Roman" w:cs="Times New Roman"/>
          <w:szCs w:val="24"/>
        </w:rPr>
        <w:t xml:space="preserve"> not</w:t>
      </w:r>
      <w:r w:rsidR="002A1195" w:rsidRPr="00E7553A">
        <w:rPr>
          <w:rFonts w:ascii="Times New Roman" w:hAnsi="Times New Roman" w:cs="Times New Roman"/>
          <w:szCs w:val="24"/>
        </w:rPr>
        <w:t xml:space="preserve">. </w:t>
      </w:r>
    </w:p>
    <w:p w14:paraId="782415F0" w14:textId="77777777" w:rsidR="006F1ED8" w:rsidRPr="00E7553A" w:rsidRDefault="006F1ED8" w:rsidP="000C4C8D">
      <w:pPr>
        <w:spacing w:before="120" w:line="360" w:lineRule="auto"/>
        <w:rPr>
          <w:rFonts w:ascii="Times New Roman" w:hAnsi="Times New Roman" w:cs="Times New Roman"/>
          <w:szCs w:val="24"/>
        </w:rPr>
      </w:pPr>
    </w:p>
    <w:p w14:paraId="2F1B38E9" w14:textId="68C0476D" w:rsidR="00EE5646" w:rsidRPr="00E7553A" w:rsidRDefault="00C314AC" w:rsidP="000C4C8D">
      <w:pPr>
        <w:spacing w:before="120" w:line="360" w:lineRule="auto"/>
        <w:rPr>
          <w:rFonts w:ascii="Times New Roman" w:hAnsi="Times New Roman" w:cs="Times New Roman"/>
          <w:szCs w:val="24"/>
        </w:rPr>
      </w:pPr>
      <w:r w:rsidRPr="00E7553A">
        <w:rPr>
          <w:rFonts w:ascii="Times New Roman" w:hAnsi="Times New Roman" w:cs="Times New Roman"/>
          <w:color w:val="000000"/>
          <w:szCs w:val="24"/>
        </w:rPr>
        <w:t xml:space="preserve">There is increased interest in </w:t>
      </w:r>
      <w:r w:rsidRPr="00E7553A">
        <w:rPr>
          <w:rFonts w:ascii="Times New Roman" w:hAnsi="Times New Roman" w:cs="Times New Roman"/>
          <w:szCs w:val="24"/>
        </w:rPr>
        <w:t>and budgets for ‘quality education’ and ‘inclusive education’</w:t>
      </w:r>
      <w:r w:rsidR="00EE5646" w:rsidRPr="00E7553A">
        <w:rPr>
          <w:rFonts w:ascii="Times New Roman" w:hAnsi="Times New Roman" w:cs="Times New Roman"/>
          <w:szCs w:val="24"/>
        </w:rPr>
        <w:t>,</w:t>
      </w:r>
      <w:r w:rsidRPr="00E7553A">
        <w:rPr>
          <w:rFonts w:ascii="Times New Roman" w:hAnsi="Times New Roman" w:cs="Times New Roman"/>
          <w:szCs w:val="24"/>
        </w:rPr>
        <w:t xml:space="preserve"> but </w:t>
      </w:r>
      <w:r w:rsidR="00466EB1" w:rsidRPr="00E7553A">
        <w:rPr>
          <w:rFonts w:ascii="Times New Roman" w:hAnsi="Times New Roman" w:cs="Times New Roman"/>
          <w:szCs w:val="24"/>
        </w:rPr>
        <w:t xml:space="preserve">with </w:t>
      </w:r>
      <w:r w:rsidRPr="00E7553A">
        <w:rPr>
          <w:rFonts w:ascii="Times New Roman" w:hAnsi="Times New Roman" w:cs="Times New Roman"/>
          <w:szCs w:val="24"/>
        </w:rPr>
        <w:t>an estimated 33 million children</w:t>
      </w:r>
      <w:r w:rsidR="000C568B" w:rsidRPr="00E7553A">
        <w:rPr>
          <w:rFonts w:ascii="Times New Roman" w:hAnsi="Times New Roman" w:cs="Times New Roman"/>
          <w:szCs w:val="24"/>
        </w:rPr>
        <w:t xml:space="preserve"> with disabilities</w:t>
      </w:r>
      <w:r w:rsidRPr="00E7553A">
        <w:rPr>
          <w:rFonts w:ascii="Times New Roman" w:hAnsi="Times New Roman" w:cs="Times New Roman"/>
          <w:szCs w:val="24"/>
        </w:rPr>
        <w:t xml:space="preserve"> out of school in low- and middle-income countries </w:t>
      </w:r>
      <w:r w:rsidR="00F229D6" w:rsidRPr="00E7553A">
        <w:rPr>
          <w:rFonts w:ascii="Times New Roman" w:hAnsi="Times New Roman" w:cs="Times New Roman"/>
          <w:szCs w:val="24"/>
        </w:rPr>
        <w:t>(Education Commission 2016</w:t>
      </w:r>
      <w:r w:rsidR="003949D6">
        <w:rPr>
          <w:rFonts w:ascii="Times New Roman" w:hAnsi="Times New Roman" w:cs="Times New Roman"/>
          <w:szCs w:val="24"/>
        </w:rPr>
        <w:t xml:space="preserve">, </w:t>
      </w:r>
      <w:r w:rsidR="00F229D6" w:rsidRPr="00E7553A">
        <w:rPr>
          <w:rFonts w:ascii="Times New Roman" w:hAnsi="Times New Roman" w:cs="Times New Roman"/>
          <w:szCs w:val="24"/>
        </w:rPr>
        <w:t xml:space="preserve">33) </w:t>
      </w:r>
      <w:r w:rsidRPr="00E7553A">
        <w:rPr>
          <w:rFonts w:ascii="Times New Roman" w:hAnsi="Times New Roman" w:cs="Times New Roman"/>
          <w:szCs w:val="24"/>
        </w:rPr>
        <w:t>and g</w:t>
      </w:r>
      <w:r w:rsidR="00595D93" w:rsidRPr="00E7553A">
        <w:rPr>
          <w:rFonts w:ascii="Times New Roman" w:hAnsi="Times New Roman" w:cs="Times New Roman"/>
          <w:color w:val="000000"/>
          <w:szCs w:val="24"/>
        </w:rPr>
        <w:t>rowing achievement gaps between children with and without disabilities</w:t>
      </w:r>
      <w:r w:rsidRPr="00E7553A">
        <w:rPr>
          <w:rFonts w:ascii="Times New Roman" w:hAnsi="Times New Roman" w:cs="Times New Roman"/>
          <w:color w:val="000000"/>
          <w:szCs w:val="24"/>
        </w:rPr>
        <w:t>,</w:t>
      </w:r>
      <w:r w:rsidR="00595D93" w:rsidRPr="00E7553A">
        <w:rPr>
          <w:rFonts w:ascii="Times New Roman" w:hAnsi="Times New Roman" w:cs="Times New Roman"/>
          <w:color w:val="000000"/>
          <w:szCs w:val="24"/>
        </w:rPr>
        <w:t xml:space="preserve"> </w:t>
      </w:r>
      <w:r w:rsidR="00466EB1" w:rsidRPr="00E7553A">
        <w:rPr>
          <w:rFonts w:ascii="Times New Roman" w:hAnsi="Times New Roman" w:cs="Times New Roman"/>
          <w:color w:val="000000"/>
          <w:szCs w:val="24"/>
        </w:rPr>
        <w:t xml:space="preserve">there remains </w:t>
      </w:r>
      <w:r w:rsidRPr="00E7553A">
        <w:rPr>
          <w:rFonts w:ascii="Times New Roman" w:hAnsi="Times New Roman" w:cs="Times New Roman"/>
          <w:szCs w:val="24"/>
        </w:rPr>
        <w:t xml:space="preserve">a need for </w:t>
      </w:r>
      <w:r w:rsidR="000C568B" w:rsidRPr="00E7553A">
        <w:rPr>
          <w:rFonts w:ascii="Times New Roman" w:hAnsi="Times New Roman" w:cs="Times New Roman"/>
          <w:szCs w:val="24"/>
        </w:rPr>
        <w:t xml:space="preserve">education system </w:t>
      </w:r>
      <w:r w:rsidRPr="00E7553A">
        <w:rPr>
          <w:rFonts w:ascii="Times New Roman" w:hAnsi="Times New Roman" w:cs="Times New Roman"/>
          <w:szCs w:val="24"/>
        </w:rPr>
        <w:t xml:space="preserve">transformation </w:t>
      </w:r>
      <w:r w:rsidR="00595D93" w:rsidRPr="00E7553A">
        <w:rPr>
          <w:rFonts w:ascii="Times New Roman" w:hAnsi="Times New Roman" w:cs="Times New Roman"/>
          <w:color w:val="000000"/>
          <w:szCs w:val="24"/>
        </w:rPr>
        <w:t>(Male and Wodon 2017</w:t>
      </w:r>
      <w:r w:rsidR="00177492" w:rsidRPr="00E7553A">
        <w:rPr>
          <w:rFonts w:ascii="Times New Roman" w:hAnsi="Times New Roman" w:cs="Times New Roman"/>
          <w:szCs w:val="24"/>
        </w:rPr>
        <w:t>).</w:t>
      </w:r>
      <w:r w:rsidR="005964C7" w:rsidRPr="00E7553A">
        <w:rPr>
          <w:rFonts w:ascii="Times New Roman" w:hAnsi="Times New Roman" w:cs="Times New Roman"/>
          <w:szCs w:val="24"/>
        </w:rPr>
        <w:t xml:space="preserve"> </w:t>
      </w:r>
      <w:r w:rsidR="000C568B" w:rsidRPr="00E7553A">
        <w:rPr>
          <w:rFonts w:ascii="Times New Roman" w:hAnsi="Times New Roman" w:cs="Times New Roman"/>
          <w:szCs w:val="24"/>
        </w:rPr>
        <w:t>T</w:t>
      </w:r>
      <w:r w:rsidR="007E50D8" w:rsidRPr="00E7553A">
        <w:rPr>
          <w:rFonts w:ascii="Times New Roman" w:hAnsi="Times New Roman" w:cs="Times New Roman"/>
          <w:szCs w:val="24"/>
        </w:rPr>
        <w:t xml:space="preserve">he importance of looking beyond enrolment figures to address ‘persistent deficiencies in provision and quality’ </w:t>
      </w:r>
      <w:r w:rsidR="000C568B" w:rsidRPr="00E7553A">
        <w:rPr>
          <w:rFonts w:ascii="Times New Roman" w:hAnsi="Times New Roman" w:cs="Times New Roman"/>
          <w:szCs w:val="24"/>
        </w:rPr>
        <w:t>is becoming</w:t>
      </w:r>
      <w:r w:rsidR="007E50D8" w:rsidRPr="00E7553A">
        <w:rPr>
          <w:rFonts w:ascii="Times New Roman" w:hAnsi="Times New Roman" w:cs="Times New Roman"/>
          <w:szCs w:val="24"/>
        </w:rPr>
        <w:t xml:space="preserve"> a stronger concern (e.g. UNESCO 2017</w:t>
      </w:r>
      <w:r w:rsidR="003949D6">
        <w:rPr>
          <w:rFonts w:ascii="Times New Roman" w:hAnsi="Times New Roman" w:cs="Times New Roman"/>
          <w:szCs w:val="24"/>
        </w:rPr>
        <w:t xml:space="preserve">, </w:t>
      </w:r>
      <w:r w:rsidR="007E50D8" w:rsidRPr="00E7553A">
        <w:rPr>
          <w:rFonts w:ascii="Times New Roman" w:hAnsi="Times New Roman" w:cs="Times New Roman"/>
          <w:szCs w:val="24"/>
        </w:rPr>
        <w:t xml:space="preserve">3). </w:t>
      </w:r>
      <w:r w:rsidR="00EE5646" w:rsidRPr="00E7553A">
        <w:rPr>
          <w:rFonts w:ascii="Times New Roman" w:hAnsi="Times New Roman" w:cs="Times New Roman"/>
          <w:szCs w:val="24"/>
        </w:rPr>
        <w:t>Governments, NGOs and UN agencies are developing quality education</w:t>
      </w:r>
      <w:r w:rsidR="00330E18" w:rsidRPr="00E7553A">
        <w:rPr>
          <w:rFonts w:ascii="Times New Roman" w:hAnsi="Times New Roman" w:cs="Times New Roman"/>
          <w:szCs w:val="24"/>
        </w:rPr>
        <w:t xml:space="preserve"> and </w:t>
      </w:r>
      <w:r w:rsidR="00EE5646" w:rsidRPr="00E7553A">
        <w:rPr>
          <w:rFonts w:ascii="Times New Roman" w:hAnsi="Times New Roman" w:cs="Times New Roman"/>
          <w:szCs w:val="24"/>
        </w:rPr>
        <w:t xml:space="preserve">inclusive education programmes that include training teachers, in recognition </w:t>
      </w:r>
      <w:r w:rsidR="00260037" w:rsidRPr="00E7553A">
        <w:rPr>
          <w:rFonts w:ascii="Times New Roman" w:hAnsi="Times New Roman" w:cs="Times New Roman"/>
          <w:szCs w:val="24"/>
        </w:rPr>
        <w:t>of their central role in</w:t>
      </w:r>
      <w:r w:rsidR="00EE5646" w:rsidRPr="00E7553A">
        <w:rPr>
          <w:rFonts w:ascii="Times New Roman" w:hAnsi="Times New Roman" w:cs="Times New Roman"/>
          <w:szCs w:val="24"/>
        </w:rPr>
        <w:t xml:space="preserve"> inclusive education. Unfortunately, education programme</w:t>
      </w:r>
      <w:r w:rsidR="00260037" w:rsidRPr="00E7553A">
        <w:rPr>
          <w:rFonts w:ascii="Times New Roman" w:hAnsi="Times New Roman" w:cs="Times New Roman"/>
          <w:szCs w:val="24"/>
        </w:rPr>
        <w:t xml:space="preserve"> </w:t>
      </w:r>
      <w:r w:rsidR="00260037" w:rsidRPr="00E7553A">
        <w:rPr>
          <w:rFonts w:ascii="Times New Roman" w:hAnsi="Times New Roman" w:cs="Times New Roman"/>
          <w:szCs w:val="24"/>
        </w:rPr>
        <w:lastRenderedPageBreak/>
        <w:t>design</w:t>
      </w:r>
      <w:r w:rsidR="00EE5646" w:rsidRPr="00E7553A">
        <w:rPr>
          <w:rFonts w:ascii="Times New Roman" w:hAnsi="Times New Roman" w:cs="Times New Roman"/>
          <w:szCs w:val="24"/>
        </w:rPr>
        <w:t xml:space="preserve"> often fails to recognise explicitly the inherent connections between quality education and inclusive teaching and the assumptions that underpin action in this area.</w:t>
      </w:r>
    </w:p>
    <w:p w14:paraId="6C2F3669" w14:textId="77777777" w:rsidR="00EE5646" w:rsidRPr="00E7553A" w:rsidRDefault="00EE5646" w:rsidP="000C4C8D">
      <w:pPr>
        <w:spacing w:before="120" w:line="360" w:lineRule="auto"/>
        <w:rPr>
          <w:rFonts w:ascii="Times New Roman" w:hAnsi="Times New Roman" w:cs="Times New Roman"/>
          <w:szCs w:val="24"/>
        </w:rPr>
      </w:pPr>
    </w:p>
    <w:p w14:paraId="16196E5D" w14:textId="7A671A91" w:rsidR="00FF0D5E" w:rsidRPr="00E7553A" w:rsidRDefault="00330E18" w:rsidP="000C4C8D">
      <w:pPr>
        <w:spacing w:before="120" w:line="360" w:lineRule="auto"/>
        <w:rPr>
          <w:rFonts w:ascii="Times New Roman" w:hAnsi="Times New Roman" w:cs="Times New Roman"/>
          <w:szCs w:val="24"/>
        </w:rPr>
      </w:pPr>
      <w:r w:rsidRPr="00E7553A">
        <w:rPr>
          <w:rFonts w:ascii="Times New Roman" w:hAnsi="Times New Roman" w:cs="Times New Roman"/>
          <w:szCs w:val="24"/>
        </w:rPr>
        <w:t>A</w:t>
      </w:r>
      <w:r w:rsidR="008D187E" w:rsidRPr="00E7553A">
        <w:rPr>
          <w:rFonts w:ascii="Times New Roman" w:hAnsi="Times New Roman" w:cs="Times New Roman"/>
          <w:szCs w:val="24"/>
        </w:rPr>
        <w:t xml:space="preserve"> </w:t>
      </w:r>
      <w:r w:rsidR="00FF0D5E" w:rsidRPr="00E7553A">
        <w:rPr>
          <w:rFonts w:ascii="Times New Roman" w:hAnsi="Times New Roman" w:cs="Times New Roman"/>
          <w:szCs w:val="24"/>
        </w:rPr>
        <w:t xml:space="preserve">growth in </w:t>
      </w:r>
      <w:r w:rsidR="001D0D11" w:rsidRPr="00E7553A">
        <w:rPr>
          <w:rFonts w:ascii="Times New Roman" w:hAnsi="Times New Roman" w:cs="Times New Roman"/>
          <w:szCs w:val="24"/>
        </w:rPr>
        <w:t xml:space="preserve">small-scale, </w:t>
      </w:r>
      <w:r w:rsidR="00FF0D5E" w:rsidRPr="00E7553A">
        <w:rPr>
          <w:rFonts w:ascii="Times New Roman" w:hAnsi="Times New Roman" w:cs="Times New Roman"/>
          <w:szCs w:val="24"/>
        </w:rPr>
        <w:t>NGO</w:t>
      </w:r>
      <w:r w:rsidR="00260037" w:rsidRPr="00E7553A">
        <w:rPr>
          <w:rFonts w:ascii="Times New Roman" w:hAnsi="Times New Roman" w:cs="Times New Roman"/>
          <w:szCs w:val="24"/>
        </w:rPr>
        <w:t xml:space="preserve"> and </w:t>
      </w:r>
      <w:r w:rsidR="00E6260F" w:rsidRPr="00E7553A">
        <w:rPr>
          <w:rFonts w:ascii="Times New Roman" w:hAnsi="Times New Roman" w:cs="Times New Roman"/>
          <w:szCs w:val="24"/>
        </w:rPr>
        <w:t>donor</w:t>
      </w:r>
      <w:r w:rsidR="00FF0D5E" w:rsidRPr="00E7553A">
        <w:rPr>
          <w:rFonts w:ascii="Times New Roman" w:hAnsi="Times New Roman" w:cs="Times New Roman"/>
          <w:szCs w:val="24"/>
        </w:rPr>
        <w:t>-supported inclusive education projects</w:t>
      </w:r>
      <w:r w:rsidR="00595D93" w:rsidRPr="00E7553A">
        <w:rPr>
          <w:rFonts w:ascii="Times New Roman" w:hAnsi="Times New Roman" w:cs="Times New Roman"/>
          <w:szCs w:val="24"/>
        </w:rPr>
        <w:t xml:space="preserve"> </w:t>
      </w:r>
      <w:r w:rsidR="007E50D8" w:rsidRPr="00E7553A">
        <w:rPr>
          <w:rFonts w:ascii="Times New Roman" w:hAnsi="Times New Roman" w:cs="Times New Roman"/>
          <w:szCs w:val="24"/>
        </w:rPr>
        <w:t>in the global south</w:t>
      </w:r>
      <w:r w:rsidR="00FF0D5E" w:rsidRPr="00E7553A">
        <w:rPr>
          <w:rFonts w:ascii="Times New Roman" w:hAnsi="Times New Roman" w:cs="Times New Roman"/>
          <w:szCs w:val="24"/>
        </w:rPr>
        <w:t xml:space="preserve"> </w:t>
      </w:r>
      <w:r w:rsidR="000A33EB" w:rsidRPr="00E7553A">
        <w:rPr>
          <w:rFonts w:ascii="Times New Roman" w:hAnsi="Times New Roman" w:cs="Times New Roman"/>
          <w:szCs w:val="24"/>
        </w:rPr>
        <w:t xml:space="preserve">is </w:t>
      </w:r>
      <w:r w:rsidR="00FF0D5E" w:rsidRPr="00E7553A">
        <w:rPr>
          <w:rFonts w:ascii="Times New Roman" w:hAnsi="Times New Roman" w:cs="Times New Roman"/>
          <w:szCs w:val="24"/>
        </w:rPr>
        <w:t xml:space="preserve">tempered by </w:t>
      </w:r>
      <w:r w:rsidR="00260037" w:rsidRPr="00E7553A">
        <w:rPr>
          <w:rFonts w:ascii="Times New Roman" w:hAnsi="Times New Roman" w:cs="Times New Roman"/>
          <w:szCs w:val="24"/>
        </w:rPr>
        <w:t>ongoing</w:t>
      </w:r>
      <w:r w:rsidR="00FF0D5E" w:rsidRPr="00E7553A">
        <w:rPr>
          <w:rFonts w:ascii="Times New Roman" w:hAnsi="Times New Roman" w:cs="Times New Roman"/>
          <w:szCs w:val="24"/>
        </w:rPr>
        <w:t xml:space="preserve"> prevalence of special needs-focused work</w:t>
      </w:r>
      <w:r w:rsidRPr="00E7553A">
        <w:rPr>
          <w:rFonts w:ascii="Times New Roman" w:hAnsi="Times New Roman" w:cs="Times New Roman"/>
          <w:szCs w:val="24"/>
        </w:rPr>
        <w:t xml:space="preserve"> labelled as</w:t>
      </w:r>
      <w:r w:rsidR="00FF0D5E" w:rsidRPr="00E7553A">
        <w:rPr>
          <w:rFonts w:ascii="Times New Roman" w:hAnsi="Times New Roman" w:cs="Times New Roman"/>
          <w:szCs w:val="24"/>
        </w:rPr>
        <w:t xml:space="preserve"> inclusive education</w:t>
      </w:r>
      <w:r w:rsidR="00FA1A1A" w:rsidRPr="00E7553A">
        <w:rPr>
          <w:rFonts w:ascii="Times New Roman" w:hAnsi="Times New Roman" w:cs="Times New Roman"/>
          <w:szCs w:val="24"/>
        </w:rPr>
        <w:t>, but really being a form of integration. As Byrne (2012</w:t>
      </w:r>
      <w:r w:rsidR="003949D6">
        <w:rPr>
          <w:rFonts w:ascii="Times New Roman" w:hAnsi="Times New Roman" w:cs="Times New Roman"/>
          <w:szCs w:val="24"/>
        </w:rPr>
        <w:t xml:space="preserve">, </w:t>
      </w:r>
      <w:r w:rsidR="00FA1A1A" w:rsidRPr="00E7553A">
        <w:rPr>
          <w:rFonts w:ascii="Times New Roman" w:hAnsi="Times New Roman" w:cs="Times New Roman"/>
          <w:szCs w:val="24"/>
        </w:rPr>
        <w:t>235) notes, ‘…</w:t>
      </w:r>
      <w:r w:rsidR="00FA1A1A" w:rsidRPr="00E7553A">
        <w:rPr>
          <w:rFonts w:ascii="Times New Roman" w:hAnsi="Times New Roman" w:cs="Times New Roman"/>
          <w:szCs w:val="24"/>
          <w:lang w:val="en-US"/>
        </w:rPr>
        <w:t>when used synonymously to refer to little more than integration, the concept of inclusion risks becoming misleading, ideologically meaningless and riddled with ambiguities; reminiscent of a sheep in lion’s clothing’</w:t>
      </w:r>
      <w:r w:rsidR="00595D93" w:rsidRPr="00E7553A">
        <w:rPr>
          <w:rFonts w:ascii="Times New Roman" w:hAnsi="Times New Roman" w:cs="Times New Roman"/>
          <w:szCs w:val="24"/>
        </w:rPr>
        <w:t xml:space="preserve">. </w:t>
      </w:r>
      <w:r w:rsidR="001D0D11" w:rsidRPr="00E7553A">
        <w:rPr>
          <w:rFonts w:ascii="Times New Roman" w:hAnsi="Times New Roman" w:cs="Times New Roman"/>
          <w:szCs w:val="24"/>
        </w:rPr>
        <w:t>P</w:t>
      </w:r>
      <w:r w:rsidR="00FF0D5E" w:rsidRPr="00E7553A">
        <w:rPr>
          <w:rFonts w:ascii="Times New Roman" w:hAnsi="Times New Roman" w:cs="Times New Roman"/>
          <w:szCs w:val="24"/>
        </w:rPr>
        <w:t xml:space="preserve">romising ‘pilot’ projects </w:t>
      </w:r>
      <w:r w:rsidR="000E7E07" w:rsidRPr="00E7553A">
        <w:rPr>
          <w:rFonts w:ascii="Times New Roman" w:hAnsi="Times New Roman" w:cs="Times New Roman"/>
          <w:szCs w:val="24"/>
        </w:rPr>
        <w:t xml:space="preserve">often </w:t>
      </w:r>
      <w:r w:rsidR="00FF0D5E" w:rsidRPr="00E7553A">
        <w:rPr>
          <w:rFonts w:ascii="Times New Roman" w:hAnsi="Times New Roman" w:cs="Times New Roman"/>
          <w:szCs w:val="24"/>
        </w:rPr>
        <w:t xml:space="preserve">fail to progress beyond </w:t>
      </w:r>
      <w:r w:rsidRPr="00E7553A">
        <w:rPr>
          <w:rFonts w:ascii="Times New Roman" w:hAnsi="Times New Roman" w:cs="Times New Roman"/>
          <w:szCs w:val="24"/>
        </w:rPr>
        <w:t>small-scale trial</w:t>
      </w:r>
      <w:r w:rsidR="000672FF" w:rsidRPr="00E7553A">
        <w:rPr>
          <w:rFonts w:ascii="Times New Roman" w:hAnsi="Times New Roman" w:cs="Times New Roman"/>
          <w:szCs w:val="24"/>
        </w:rPr>
        <w:t>s</w:t>
      </w:r>
      <w:r w:rsidR="00C309FE" w:rsidRPr="00E7553A">
        <w:rPr>
          <w:rFonts w:ascii="Times New Roman" w:hAnsi="Times New Roman" w:cs="Times New Roman"/>
          <w:szCs w:val="24"/>
        </w:rPr>
        <w:t xml:space="preserve"> (McClure </w:t>
      </w:r>
      <w:r w:rsidR="003949D6">
        <w:rPr>
          <w:rFonts w:ascii="Times New Roman" w:hAnsi="Times New Roman" w:cs="Times New Roman"/>
          <w:szCs w:val="24"/>
        </w:rPr>
        <w:t>and</w:t>
      </w:r>
      <w:r w:rsidR="00C309FE" w:rsidRPr="00E7553A">
        <w:rPr>
          <w:rFonts w:ascii="Times New Roman" w:hAnsi="Times New Roman" w:cs="Times New Roman"/>
          <w:szCs w:val="24"/>
        </w:rPr>
        <w:t xml:space="preserve"> Gray 2015) (for </w:t>
      </w:r>
      <w:r w:rsidR="00260037" w:rsidRPr="00E7553A">
        <w:rPr>
          <w:rFonts w:ascii="Times New Roman" w:hAnsi="Times New Roman" w:cs="Times New Roman"/>
          <w:szCs w:val="24"/>
        </w:rPr>
        <w:t>many</w:t>
      </w:r>
      <w:r w:rsidR="00C309FE" w:rsidRPr="00E7553A">
        <w:rPr>
          <w:rFonts w:ascii="Times New Roman" w:hAnsi="Times New Roman" w:cs="Times New Roman"/>
          <w:szCs w:val="24"/>
        </w:rPr>
        <w:t xml:space="preserve"> reasons beyond the scope of this paper</w:t>
      </w:r>
      <w:r w:rsidR="001023DD" w:rsidRPr="00E7553A">
        <w:rPr>
          <w:rFonts w:ascii="Times New Roman" w:hAnsi="Times New Roman" w:cs="Times New Roman"/>
          <w:szCs w:val="24"/>
        </w:rPr>
        <w:t>)</w:t>
      </w:r>
      <w:r w:rsidR="00FA1A1A" w:rsidRPr="00E7553A">
        <w:rPr>
          <w:rFonts w:ascii="Times New Roman" w:hAnsi="Times New Roman" w:cs="Times New Roman"/>
          <w:szCs w:val="24"/>
        </w:rPr>
        <w:t>, while p</w:t>
      </w:r>
      <w:r w:rsidR="000E7E07" w:rsidRPr="00E7553A">
        <w:rPr>
          <w:rFonts w:ascii="Times New Roman" w:hAnsi="Times New Roman" w:cs="Times New Roman"/>
          <w:szCs w:val="24"/>
        </w:rPr>
        <w:t xml:space="preserve">roject-based </w:t>
      </w:r>
      <w:r w:rsidR="00FF0D5E" w:rsidRPr="00E7553A">
        <w:rPr>
          <w:rFonts w:ascii="Times New Roman" w:hAnsi="Times New Roman" w:cs="Times New Roman"/>
          <w:szCs w:val="24"/>
        </w:rPr>
        <w:t xml:space="preserve">efforts </w:t>
      </w:r>
      <w:r w:rsidR="000E7E07" w:rsidRPr="00E7553A">
        <w:rPr>
          <w:rFonts w:ascii="Times New Roman" w:hAnsi="Times New Roman" w:cs="Times New Roman"/>
          <w:szCs w:val="24"/>
        </w:rPr>
        <w:t xml:space="preserve">to </w:t>
      </w:r>
      <w:r w:rsidR="000672FF" w:rsidRPr="00E7553A">
        <w:rPr>
          <w:rFonts w:ascii="Times New Roman" w:hAnsi="Times New Roman" w:cs="Times New Roman"/>
          <w:szCs w:val="24"/>
        </w:rPr>
        <w:t xml:space="preserve">engage and </w:t>
      </w:r>
      <w:r w:rsidR="000E7E07" w:rsidRPr="00E7553A">
        <w:rPr>
          <w:rFonts w:ascii="Times New Roman" w:hAnsi="Times New Roman" w:cs="Times New Roman"/>
          <w:szCs w:val="24"/>
        </w:rPr>
        <w:t xml:space="preserve">support </w:t>
      </w:r>
      <w:r w:rsidR="00FF0D5E" w:rsidRPr="00E7553A">
        <w:rPr>
          <w:rFonts w:ascii="Times New Roman" w:hAnsi="Times New Roman" w:cs="Times New Roman"/>
          <w:szCs w:val="24"/>
        </w:rPr>
        <w:t>parents</w:t>
      </w:r>
      <w:r w:rsidRPr="00E7553A">
        <w:rPr>
          <w:rFonts w:ascii="Times New Roman" w:hAnsi="Times New Roman" w:cs="Times New Roman"/>
          <w:szCs w:val="24"/>
        </w:rPr>
        <w:t xml:space="preserve"> and </w:t>
      </w:r>
      <w:r w:rsidR="00FF0D5E" w:rsidRPr="00E7553A">
        <w:rPr>
          <w:rFonts w:ascii="Times New Roman" w:hAnsi="Times New Roman" w:cs="Times New Roman"/>
          <w:szCs w:val="24"/>
        </w:rPr>
        <w:t>communities in whole-school improvement</w:t>
      </w:r>
      <w:r w:rsidR="000672FF" w:rsidRPr="00E7553A">
        <w:rPr>
          <w:rFonts w:ascii="Times New Roman" w:hAnsi="Times New Roman" w:cs="Times New Roman"/>
          <w:szCs w:val="24"/>
        </w:rPr>
        <w:t xml:space="preserve"> </w:t>
      </w:r>
      <w:r w:rsidR="00FF0D5E" w:rsidRPr="00E7553A">
        <w:rPr>
          <w:rFonts w:ascii="Times New Roman" w:hAnsi="Times New Roman" w:cs="Times New Roman"/>
          <w:szCs w:val="24"/>
        </w:rPr>
        <w:t xml:space="preserve">remain ‘pockets of good practice’ rather than </w:t>
      </w:r>
      <w:r w:rsidR="000672FF" w:rsidRPr="00E7553A">
        <w:rPr>
          <w:rFonts w:ascii="Times New Roman" w:hAnsi="Times New Roman" w:cs="Times New Roman"/>
          <w:szCs w:val="24"/>
        </w:rPr>
        <w:t>an education system-wide</w:t>
      </w:r>
      <w:r w:rsidR="00FF0D5E" w:rsidRPr="00E7553A">
        <w:rPr>
          <w:rFonts w:ascii="Times New Roman" w:hAnsi="Times New Roman" w:cs="Times New Roman"/>
          <w:szCs w:val="24"/>
        </w:rPr>
        <w:t xml:space="preserve"> norm</w:t>
      </w:r>
      <w:r w:rsidR="001D0D11" w:rsidRPr="00E7553A">
        <w:rPr>
          <w:rFonts w:ascii="Times New Roman" w:hAnsi="Times New Roman" w:cs="Times New Roman"/>
          <w:szCs w:val="24"/>
        </w:rPr>
        <w:t>.</w:t>
      </w:r>
    </w:p>
    <w:p w14:paraId="18BFB5C5" w14:textId="77777777" w:rsidR="009B35E6" w:rsidRPr="00E7553A" w:rsidRDefault="009B35E6" w:rsidP="000C4C8D">
      <w:pPr>
        <w:spacing w:before="120" w:line="360" w:lineRule="auto"/>
        <w:rPr>
          <w:rFonts w:ascii="Times New Roman" w:hAnsi="Times New Roman" w:cs="Times New Roman"/>
          <w:szCs w:val="24"/>
        </w:rPr>
      </w:pPr>
    </w:p>
    <w:p w14:paraId="54C94BAB" w14:textId="69B536A7" w:rsidR="00FA44EC" w:rsidRPr="00E7553A" w:rsidRDefault="007E50D8"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The </w:t>
      </w:r>
      <w:r w:rsidR="00330E18" w:rsidRPr="00E7553A">
        <w:rPr>
          <w:rFonts w:ascii="Times New Roman" w:hAnsi="Times New Roman" w:cs="Times New Roman"/>
          <w:szCs w:val="24"/>
        </w:rPr>
        <w:t xml:space="preserve">systemic </w:t>
      </w:r>
      <w:r w:rsidRPr="00E7553A">
        <w:rPr>
          <w:rFonts w:ascii="Times New Roman" w:hAnsi="Times New Roman" w:cs="Times New Roman"/>
          <w:szCs w:val="24"/>
        </w:rPr>
        <w:t>change</w:t>
      </w:r>
      <w:r w:rsidR="00330E18" w:rsidRPr="00E7553A">
        <w:rPr>
          <w:rFonts w:ascii="Times New Roman" w:hAnsi="Times New Roman" w:cs="Times New Roman"/>
          <w:szCs w:val="24"/>
        </w:rPr>
        <w:t>s</w:t>
      </w:r>
      <w:r w:rsidRPr="00E7553A">
        <w:rPr>
          <w:rFonts w:ascii="Times New Roman" w:hAnsi="Times New Roman" w:cs="Times New Roman"/>
          <w:szCs w:val="24"/>
        </w:rPr>
        <w:t xml:space="preserve"> </w:t>
      </w:r>
      <w:r w:rsidR="00330E18" w:rsidRPr="00E7553A">
        <w:rPr>
          <w:rFonts w:ascii="Times New Roman" w:hAnsi="Times New Roman" w:cs="Times New Roman"/>
          <w:szCs w:val="24"/>
        </w:rPr>
        <w:t>required to bring about inclusive education are</w:t>
      </w:r>
      <w:r w:rsidR="009B35E6" w:rsidRPr="00E7553A">
        <w:rPr>
          <w:rFonts w:ascii="Times New Roman" w:hAnsi="Times New Roman" w:cs="Times New Roman"/>
          <w:szCs w:val="24"/>
        </w:rPr>
        <w:t xml:space="preserve"> not achievable within the restricted timescales of project-based initiatives focused on easily measurable inputs, outputs and outcomes. </w:t>
      </w:r>
      <w:r w:rsidR="00C90928" w:rsidRPr="00E7553A">
        <w:rPr>
          <w:rFonts w:ascii="Times New Roman" w:hAnsi="Times New Roman" w:cs="Times New Roman"/>
          <w:szCs w:val="24"/>
        </w:rPr>
        <w:t>Yet a</w:t>
      </w:r>
      <w:r w:rsidR="00B877A1" w:rsidRPr="00E7553A">
        <w:rPr>
          <w:rFonts w:ascii="Times New Roman" w:hAnsi="Times New Roman" w:cs="Times New Roman"/>
          <w:szCs w:val="24"/>
        </w:rPr>
        <w:t xml:space="preserve"> story of naïve expectations for huge </w:t>
      </w:r>
      <w:r w:rsidR="00F4552F" w:rsidRPr="00E7553A">
        <w:rPr>
          <w:rFonts w:ascii="Times New Roman" w:hAnsi="Times New Roman" w:cs="Times New Roman"/>
          <w:szCs w:val="24"/>
        </w:rPr>
        <w:t xml:space="preserve">education </w:t>
      </w:r>
      <w:r w:rsidR="00B877A1" w:rsidRPr="00E7553A">
        <w:rPr>
          <w:rFonts w:ascii="Times New Roman" w:hAnsi="Times New Roman" w:cs="Times New Roman"/>
          <w:szCs w:val="24"/>
        </w:rPr>
        <w:t>change from often minimal, superficially attractive inputs is playing out across developing country contexts</w:t>
      </w:r>
      <w:r w:rsidR="001D0D11" w:rsidRPr="00E7553A">
        <w:rPr>
          <w:rFonts w:ascii="Times New Roman" w:hAnsi="Times New Roman" w:cs="Times New Roman"/>
          <w:szCs w:val="24"/>
        </w:rPr>
        <w:t>. This is</w:t>
      </w:r>
      <w:r w:rsidR="00B877A1" w:rsidRPr="00E7553A">
        <w:rPr>
          <w:rFonts w:ascii="Times New Roman" w:hAnsi="Times New Roman" w:cs="Times New Roman"/>
          <w:szCs w:val="24"/>
        </w:rPr>
        <w:t xml:space="preserve"> particularly visible in teacher education</w:t>
      </w:r>
      <w:r w:rsidR="00C90928" w:rsidRPr="00E7553A">
        <w:rPr>
          <w:rFonts w:ascii="Times New Roman" w:hAnsi="Times New Roman" w:cs="Times New Roman"/>
          <w:szCs w:val="24"/>
        </w:rPr>
        <w:t xml:space="preserve"> where</w:t>
      </w:r>
      <w:r w:rsidR="0027685A" w:rsidRPr="00E7553A">
        <w:rPr>
          <w:rFonts w:ascii="Times New Roman" w:hAnsi="Times New Roman" w:cs="Times New Roman"/>
          <w:szCs w:val="24"/>
        </w:rPr>
        <w:t>,</w:t>
      </w:r>
      <w:r w:rsidR="00FA44EC" w:rsidRPr="00E7553A">
        <w:rPr>
          <w:rFonts w:ascii="Times New Roman" w:hAnsi="Times New Roman" w:cs="Times New Roman"/>
          <w:szCs w:val="24"/>
        </w:rPr>
        <w:t xml:space="preserve"> judging by the many project plans and evaluations we have reviewed</w:t>
      </w:r>
      <w:r w:rsidR="0027685A" w:rsidRPr="00E7553A">
        <w:rPr>
          <w:rFonts w:ascii="Times New Roman" w:hAnsi="Times New Roman" w:cs="Times New Roman"/>
          <w:szCs w:val="24"/>
        </w:rPr>
        <w:t>,</w:t>
      </w:r>
      <w:r w:rsidR="00FA44EC" w:rsidRPr="00E7553A">
        <w:rPr>
          <w:rFonts w:ascii="Times New Roman" w:hAnsi="Times New Roman" w:cs="Times New Roman"/>
          <w:szCs w:val="24"/>
        </w:rPr>
        <w:t xml:space="preserve"> </w:t>
      </w:r>
      <w:r w:rsidR="001E229E" w:rsidRPr="00E7553A">
        <w:rPr>
          <w:rFonts w:ascii="Times New Roman" w:hAnsi="Times New Roman" w:cs="Times New Roman"/>
          <w:szCs w:val="24"/>
        </w:rPr>
        <w:t xml:space="preserve">it seems </w:t>
      </w:r>
      <w:r w:rsidR="00FA1A1A" w:rsidRPr="00E7553A">
        <w:rPr>
          <w:rFonts w:ascii="Times New Roman" w:hAnsi="Times New Roman" w:cs="Times New Roman"/>
          <w:szCs w:val="24"/>
        </w:rPr>
        <w:t>typical</w:t>
      </w:r>
      <w:r w:rsidR="001E229E" w:rsidRPr="00E7553A">
        <w:rPr>
          <w:rFonts w:ascii="Times New Roman" w:hAnsi="Times New Roman" w:cs="Times New Roman"/>
          <w:szCs w:val="24"/>
        </w:rPr>
        <w:t xml:space="preserve"> </w:t>
      </w:r>
      <w:r w:rsidR="00F4552F" w:rsidRPr="00E7553A">
        <w:rPr>
          <w:rFonts w:ascii="Times New Roman" w:hAnsi="Times New Roman" w:cs="Times New Roman"/>
          <w:szCs w:val="24"/>
        </w:rPr>
        <w:t>for NGOs and government partners</w:t>
      </w:r>
      <w:r w:rsidR="007907E7" w:rsidRPr="00E7553A">
        <w:rPr>
          <w:rFonts w:ascii="Times New Roman" w:hAnsi="Times New Roman" w:cs="Times New Roman"/>
          <w:szCs w:val="24"/>
        </w:rPr>
        <w:t xml:space="preserve"> </w:t>
      </w:r>
      <w:r w:rsidR="001E229E" w:rsidRPr="00E7553A">
        <w:rPr>
          <w:rFonts w:ascii="Times New Roman" w:hAnsi="Times New Roman" w:cs="Times New Roman"/>
          <w:szCs w:val="24"/>
        </w:rPr>
        <w:t xml:space="preserve">to expect </w:t>
      </w:r>
      <w:r w:rsidR="00C90928" w:rsidRPr="00E7553A">
        <w:rPr>
          <w:rFonts w:ascii="Times New Roman" w:hAnsi="Times New Roman" w:cs="Times New Roman"/>
          <w:szCs w:val="24"/>
        </w:rPr>
        <w:t xml:space="preserve">teachers </w:t>
      </w:r>
      <w:r w:rsidR="001E229E" w:rsidRPr="00E7553A">
        <w:rPr>
          <w:rFonts w:ascii="Times New Roman" w:hAnsi="Times New Roman" w:cs="Times New Roman"/>
          <w:szCs w:val="24"/>
        </w:rPr>
        <w:t xml:space="preserve">to </w:t>
      </w:r>
      <w:r w:rsidR="00C90928" w:rsidRPr="00E7553A">
        <w:rPr>
          <w:rFonts w:ascii="Times New Roman" w:hAnsi="Times New Roman" w:cs="Times New Roman"/>
          <w:szCs w:val="24"/>
        </w:rPr>
        <w:t xml:space="preserve">transform their </w:t>
      </w:r>
      <w:r w:rsidR="001E229E" w:rsidRPr="00E7553A">
        <w:rPr>
          <w:rFonts w:ascii="Times New Roman" w:hAnsi="Times New Roman" w:cs="Times New Roman"/>
          <w:szCs w:val="24"/>
        </w:rPr>
        <w:t>practice following just a</w:t>
      </w:r>
      <w:r w:rsidR="00C90928" w:rsidRPr="00E7553A">
        <w:rPr>
          <w:rFonts w:ascii="Times New Roman" w:hAnsi="Times New Roman" w:cs="Times New Roman"/>
          <w:szCs w:val="24"/>
        </w:rPr>
        <w:t xml:space="preserve"> 5-day </w:t>
      </w:r>
      <w:r w:rsidR="001E229E" w:rsidRPr="00E7553A">
        <w:rPr>
          <w:rFonts w:ascii="Times New Roman" w:hAnsi="Times New Roman" w:cs="Times New Roman"/>
          <w:szCs w:val="24"/>
        </w:rPr>
        <w:t xml:space="preserve">theory-oriented inclusive education </w:t>
      </w:r>
      <w:r w:rsidR="00C90928" w:rsidRPr="00E7553A">
        <w:rPr>
          <w:rFonts w:ascii="Times New Roman" w:hAnsi="Times New Roman" w:cs="Times New Roman"/>
          <w:szCs w:val="24"/>
        </w:rPr>
        <w:t>workshop</w:t>
      </w:r>
      <w:r w:rsidR="00B877A1" w:rsidRPr="00E7553A">
        <w:rPr>
          <w:rFonts w:ascii="Times New Roman" w:hAnsi="Times New Roman" w:cs="Times New Roman"/>
          <w:szCs w:val="24"/>
        </w:rPr>
        <w:t>.</w:t>
      </w:r>
      <w:r w:rsidR="00FA44EC" w:rsidRPr="00E7553A">
        <w:rPr>
          <w:rFonts w:ascii="Times New Roman" w:hAnsi="Times New Roman" w:cs="Times New Roman"/>
          <w:szCs w:val="24"/>
        </w:rPr>
        <w:t xml:space="preserve"> </w:t>
      </w:r>
    </w:p>
    <w:p w14:paraId="0E942CA6" w14:textId="6581842A" w:rsidR="001D0D11" w:rsidRPr="00E7553A" w:rsidRDefault="001D0D11" w:rsidP="000C4C8D">
      <w:pPr>
        <w:spacing w:before="120" w:line="360" w:lineRule="auto"/>
        <w:rPr>
          <w:rFonts w:ascii="Times New Roman" w:hAnsi="Times New Roman" w:cs="Times New Roman"/>
          <w:szCs w:val="24"/>
        </w:rPr>
      </w:pPr>
    </w:p>
    <w:p w14:paraId="72587E45" w14:textId="1C4AF71E" w:rsidR="001D0D11" w:rsidRPr="00E7553A" w:rsidRDefault="001D0D11" w:rsidP="000C4C8D">
      <w:pPr>
        <w:spacing w:before="120" w:line="360" w:lineRule="auto"/>
        <w:rPr>
          <w:rFonts w:ascii="Times New Roman" w:hAnsi="Times New Roman" w:cs="Times New Roman"/>
          <w:b/>
          <w:szCs w:val="24"/>
        </w:rPr>
      </w:pPr>
      <w:r w:rsidRPr="00E7553A">
        <w:rPr>
          <w:rFonts w:ascii="Times New Roman" w:hAnsi="Times New Roman" w:cs="Times New Roman"/>
          <w:b/>
          <w:szCs w:val="24"/>
        </w:rPr>
        <w:t>Materials and methods</w:t>
      </w:r>
    </w:p>
    <w:p w14:paraId="4C954F5D" w14:textId="5C3C5E41" w:rsidR="00ED0088" w:rsidRPr="00E7553A" w:rsidRDefault="00935CF6"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Since 1997, </w:t>
      </w:r>
      <w:r w:rsidR="00845AF3" w:rsidRPr="00E7553A">
        <w:rPr>
          <w:rFonts w:ascii="Times New Roman" w:hAnsi="Times New Roman" w:cs="Times New Roman"/>
          <w:szCs w:val="24"/>
        </w:rPr>
        <w:t xml:space="preserve">EENET has </w:t>
      </w:r>
      <w:r w:rsidRPr="00E7553A">
        <w:rPr>
          <w:rFonts w:ascii="Times New Roman" w:hAnsi="Times New Roman" w:cs="Times New Roman"/>
          <w:szCs w:val="24"/>
        </w:rPr>
        <w:t>encouraged and supported</w:t>
      </w:r>
      <w:r w:rsidR="00845AF3" w:rsidRPr="00E7553A">
        <w:rPr>
          <w:rFonts w:ascii="Times New Roman" w:hAnsi="Times New Roman" w:cs="Times New Roman"/>
          <w:szCs w:val="24"/>
        </w:rPr>
        <w:t xml:space="preserve"> </w:t>
      </w:r>
      <w:r w:rsidR="001A75DF" w:rsidRPr="00E7553A">
        <w:rPr>
          <w:rFonts w:ascii="Times New Roman" w:hAnsi="Times New Roman" w:cs="Times New Roman"/>
          <w:szCs w:val="24"/>
        </w:rPr>
        <w:t xml:space="preserve">mostly grassroots </w:t>
      </w:r>
      <w:r w:rsidR="00845AF3" w:rsidRPr="00E7553A">
        <w:rPr>
          <w:rFonts w:ascii="Times New Roman" w:hAnsi="Times New Roman" w:cs="Times New Roman"/>
          <w:szCs w:val="24"/>
        </w:rPr>
        <w:t xml:space="preserve">education stakeholders </w:t>
      </w:r>
      <w:r w:rsidR="001A75DF" w:rsidRPr="00E7553A">
        <w:rPr>
          <w:rFonts w:ascii="Times New Roman" w:hAnsi="Times New Roman" w:cs="Times New Roman"/>
          <w:szCs w:val="24"/>
        </w:rPr>
        <w:t xml:space="preserve">(including teachers, parents, students, local NGO staff and government officials) </w:t>
      </w:r>
      <w:r w:rsidR="00845AF3" w:rsidRPr="00E7553A">
        <w:rPr>
          <w:rFonts w:ascii="Times New Roman" w:hAnsi="Times New Roman" w:cs="Times New Roman"/>
          <w:szCs w:val="24"/>
        </w:rPr>
        <w:t xml:space="preserve">to critically reflect on, document and share </w:t>
      </w:r>
      <w:r w:rsidR="001A75DF" w:rsidRPr="00E7553A">
        <w:rPr>
          <w:rFonts w:ascii="Times New Roman" w:hAnsi="Times New Roman" w:cs="Times New Roman"/>
          <w:szCs w:val="24"/>
        </w:rPr>
        <w:t xml:space="preserve">their </w:t>
      </w:r>
      <w:r w:rsidR="00845AF3" w:rsidRPr="00E7553A">
        <w:rPr>
          <w:rFonts w:ascii="Times New Roman" w:hAnsi="Times New Roman" w:cs="Times New Roman"/>
          <w:szCs w:val="24"/>
        </w:rPr>
        <w:t>inclusive education experiences</w:t>
      </w:r>
      <w:r w:rsidR="001A75DF" w:rsidRPr="00E7553A">
        <w:rPr>
          <w:rFonts w:ascii="Times New Roman" w:hAnsi="Times New Roman" w:cs="Times New Roman"/>
          <w:szCs w:val="24"/>
        </w:rPr>
        <w:t xml:space="preserve"> in accessible, easy-read formats</w:t>
      </w:r>
      <w:r w:rsidR="00845AF3" w:rsidRPr="00E7553A">
        <w:rPr>
          <w:rFonts w:ascii="Times New Roman" w:hAnsi="Times New Roman" w:cs="Times New Roman"/>
          <w:szCs w:val="24"/>
        </w:rPr>
        <w:t xml:space="preserve">. </w:t>
      </w:r>
      <w:r w:rsidR="004F58E4" w:rsidRPr="00E7553A">
        <w:rPr>
          <w:rFonts w:ascii="Times New Roman" w:hAnsi="Times New Roman" w:cs="Times New Roman"/>
          <w:szCs w:val="24"/>
        </w:rPr>
        <w:t>The focus has been on promoting problem-solving in contexts where innovation is essential because resources are minimal</w:t>
      </w:r>
      <w:r w:rsidR="00F4552F" w:rsidRPr="00E7553A">
        <w:rPr>
          <w:rFonts w:ascii="Times New Roman" w:hAnsi="Times New Roman" w:cs="Times New Roman"/>
          <w:szCs w:val="24"/>
        </w:rPr>
        <w:t xml:space="preserve"> (Miles and Ahuja 2007)</w:t>
      </w:r>
      <w:r w:rsidR="004F58E4" w:rsidRPr="00E7553A">
        <w:rPr>
          <w:rFonts w:ascii="Times New Roman" w:hAnsi="Times New Roman" w:cs="Times New Roman"/>
          <w:szCs w:val="24"/>
        </w:rPr>
        <w:t xml:space="preserve">. </w:t>
      </w:r>
      <w:r w:rsidR="00845AF3" w:rsidRPr="00E7553A">
        <w:rPr>
          <w:rFonts w:ascii="Times New Roman" w:hAnsi="Times New Roman" w:cs="Times New Roman"/>
          <w:szCs w:val="24"/>
        </w:rPr>
        <w:t xml:space="preserve">For over a decade we have also </w:t>
      </w:r>
      <w:r w:rsidR="00F4552F" w:rsidRPr="00E7553A">
        <w:rPr>
          <w:rFonts w:ascii="Times New Roman" w:hAnsi="Times New Roman" w:cs="Times New Roman"/>
          <w:szCs w:val="24"/>
        </w:rPr>
        <w:t>offered</w:t>
      </w:r>
      <w:r w:rsidR="00845AF3" w:rsidRPr="00E7553A">
        <w:rPr>
          <w:rFonts w:ascii="Times New Roman" w:hAnsi="Times New Roman" w:cs="Times New Roman"/>
          <w:szCs w:val="24"/>
        </w:rPr>
        <w:t xml:space="preserve"> </w:t>
      </w:r>
      <w:r w:rsidR="00273836" w:rsidRPr="00E7553A">
        <w:rPr>
          <w:rFonts w:ascii="Times New Roman" w:hAnsi="Times New Roman" w:cs="Times New Roman"/>
          <w:szCs w:val="24"/>
        </w:rPr>
        <w:t xml:space="preserve">consultancy </w:t>
      </w:r>
      <w:r w:rsidR="00845AF3" w:rsidRPr="00E7553A">
        <w:rPr>
          <w:rFonts w:ascii="Times New Roman" w:hAnsi="Times New Roman" w:cs="Times New Roman"/>
          <w:szCs w:val="24"/>
        </w:rPr>
        <w:t>support to NGOs, disabled people’s organisations (DPOs), UN agencies and governments</w:t>
      </w:r>
      <w:r w:rsidRPr="00E7553A">
        <w:rPr>
          <w:rFonts w:ascii="Times New Roman" w:hAnsi="Times New Roman" w:cs="Times New Roman"/>
          <w:szCs w:val="24"/>
        </w:rPr>
        <w:t xml:space="preserve">, providing </w:t>
      </w:r>
      <w:r w:rsidR="00845AF3" w:rsidRPr="00E7553A">
        <w:rPr>
          <w:rFonts w:ascii="Times New Roman" w:hAnsi="Times New Roman" w:cs="Times New Roman"/>
          <w:szCs w:val="24"/>
        </w:rPr>
        <w:t xml:space="preserve">us </w:t>
      </w:r>
      <w:r w:rsidR="00772292" w:rsidRPr="00E7553A">
        <w:rPr>
          <w:rFonts w:ascii="Times New Roman" w:hAnsi="Times New Roman" w:cs="Times New Roman"/>
          <w:szCs w:val="24"/>
        </w:rPr>
        <w:t xml:space="preserve">in turn </w:t>
      </w:r>
      <w:r w:rsidRPr="00E7553A">
        <w:rPr>
          <w:rFonts w:ascii="Times New Roman" w:hAnsi="Times New Roman" w:cs="Times New Roman"/>
          <w:szCs w:val="24"/>
        </w:rPr>
        <w:t>with</w:t>
      </w:r>
      <w:r w:rsidR="00845AF3" w:rsidRPr="00E7553A">
        <w:rPr>
          <w:rFonts w:ascii="Times New Roman" w:hAnsi="Times New Roman" w:cs="Times New Roman"/>
          <w:szCs w:val="24"/>
        </w:rPr>
        <w:t xml:space="preserve"> privileged access to information about inclusive education practice on the ground. </w:t>
      </w:r>
      <w:r w:rsidRPr="00E7553A">
        <w:rPr>
          <w:rFonts w:ascii="Times New Roman" w:hAnsi="Times New Roman" w:cs="Times New Roman"/>
          <w:szCs w:val="24"/>
        </w:rPr>
        <w:t>Such</w:t>
      </w:r>
      <w:r w:rsidR="00845AF3" w:rsidRPr="00E7553A">
        <w:rPr>
          <w:rFonts w:ascii="Times New Roman" w:hAnsi="Times New Roman" w:cs="Times New Roman"/>
          <w:szCs w:val="24"/>
        </w:rPr>
        <w:t xml:space="preserve"> information </w:t>
      </w:r>
      <w:r w:rsidR="00B23DB5" w:rsidRPr="00E7553A">
        <w:rPr>
          <w:rFonts w:ascii="Times New Roman" w:hAnsi="Times New Roman" w:cs="Times New Roman"/>
          <w:szCs w:val="24"/>
        </w:rPr>
        <w:t xml:space="preserve">– ‘particularly research examining the facilitating and constraining factors influencing NGO performance’ (Kareithi </w:t>
      </w:r>
      <w:r w:rsidR="00B23DB5" w:rsidRPr="00E7553A">
        <w:rPr>
          <w:rFonts w:ascii="Times New Roman" w:hAnsi="Times New Roman" w:cs="Times New Roman"/>
          <w:szCs w:val="24"/>
        </w:rPr>
        <w:lastRenderedPageBreak/>
        <w:t xml:space="preserve">and Lund 2011) – </w:t>
      </w:r>
      <w:r w:rsidR="00F4552F" w:rsidRPr="00E7553A">
        <w:rPr>
          <w:rFonts w:ascii="Times New Roman" w:hAnsi="Times New Roman" w:cs="Times New Roman"/>
          <w:szCs w:val="24"/>
        </w:rPr>
        <w:t xml:space="preserve">is </w:t>
      </w:r>
      <w:r w:rsidR="00845AF3" w:rsidRPr="00E7553A">
        <w:rPr>
          <w:rFonts w:ascii="Times New Roman" w:hAnsi="Times New Roman" w:cs="Times New Roman"/>
          <w:szCs w:val="24"/>
        </w:rPr>
        <w:t>rarely published</w:t>
      </w:r>
      <w:r w:rsidR="00F4552F" w:rsidRPr="00E7553A">
        <w:rPr>
          <w:rFonts w:ascii="Times New Roman" w:hAnsi="Times New Roman" w:cs="Times New Roman"/>
          <w:szCs w:val="24"/>
        </w:rPr>
        <w:t>, especially in</w:t>
      </w:r>
      <w:r w:rsidR="00845AF3" w:rsidRPr="00E7553A">
        <w:rPr>
          <w:rFonts w:ascii="Times New Roman" w:hAnsi="Times New Roman" w:cs="Times New Roman"/>
          <w:szCs w:val="24"/>
        </w:rPr>
        <w:t xml:space="preserve"> </w:t>
      </w:r>
      <w:r w:rsidR="0044563C" w:rsidRPr="00E7553A">
        <w:rPr>
          <w:rFonts w:ascii="Times New Roman" w:hAnsi="Times New Roman" w:cs="Times New Roman"/>
          <w:szCs w:val="24"/>
        </w:rPr>
        <w:t xml:space="preserve">peer reviewed </w:t>
      </w:r>
      <w:r w:rsidR="00845AF3" w:rsidRPr="00E7553A">
        <w:rPr>
          <w:rFonts w:ascii="Times New Roman" w:hAnsi="Times New Roman" w:cs="Times New Roman"/>
          <w:szCs w:val="24"/>
        </w:rPr>
        <w:t>academic sources</w:t>
      </w:r>
      <w:r w:rsidR="00B23DB5" w:rsidRPr="00E7553A">
        <w:rPr>
          <w:rFonts w:ascii="Times New Roman" w:hAnsi="Times New Roman" w:cs="Times New Roman"/>
          <w:szCs w:val="24"/>
        </w:rPr>
        <w:t xml:space="preserve">. </w:t>
      </w:r>
      <w:r w:rsidR="00FA1A1A" w:rsidRPr="00E7553A">
        <w:rPr>
          <w:rFonts w:ascii="Times New Roman" w:hAnsi="Times New Roman" w:cs="Times New Roman"/>
          <w:szCs w:val="24"/>
        </w:rPr>
        <w:t>D</w:t>
      </w:r>
      <w:r w:rsidR="008E5C56" w:rsidRPr="00E7553A">
        <w:rPr>
          <w:rFonts w:ascii="Times New Roman" w:hAnsi="Times New Roman" w:cs="Times New Roman"/>
          <w:szCs w:val="24"/>
        </w:rPr>
        <w:t>isconnect</w:t>
      </w:r>
      <w:r w:rsidR="00FA1A1A" w:rsidRPr="00E7553A">
        <w:rPr>
          <w:rFonts w:ascii="Times New Roman" w:hAnsi="Times New Roman" w:cs="Times New Roman"/>
          <w:szCs w:val="24"/>
        </w:rPr>
        <w:t>ion</w:t>
      </w:r>
      <w:r w:rsidR="008E5C56" w:rsidRPr="00E7553A">
        <w:rPr>
          <w:rFonts w:ascii="Times New Roman" w:hAnsi="Times New Roman" w:cs="Times New Roman"/>
          <w:szCs w:val="24"/>
        </w:rPr>
        <w:t xml:space="preserve"> between </w:t>
      </w:r>
      <w:r w:rsidR="00FA1A1A" w:rsidRPr="00E7553A">
        <w:rPr>
          <w:rFonts w:ascii="Times New Roman" w:hAnsi="Times New Roman" w:cs="Times New Roman"/>
          <w:szCs w:val="24"/>
        </w:rPr>
        <w:t xml:space="preserve">academic </w:t>
      </w:r>
      <w:r w:rsidR="008E5C56" w:rsidRPr="00E7553A">
        <w:rPr>
          <w:rFonts w:ascii="Times New Roman" w:hAnsi="Times New Roman" w:cs="Times New Roman"/>
          <w:szCs w:val="24"/>
        </w:rPr>
        <w:t xml:space="preserve">research and </w:t>
      </w:r>
      <w:r w:rsidR="00B23DB5" w:rsidRPr="00E7553A">
        <w:rPr>
          <w:rFonts w:ascii="Times New Roman" w:hAnsi="Times New Roman" w:cs="Times New Roman"/>
          <w:szCs w:val="24"/>
        </w:rPr>
        <w:t xml:space="preserve">international </w:t>
      </w:r>
      <w:r w:rsidR="008E5C56" w:rsidRPr="00E7553A">
        <w:rPr>
          <w:rFonts w:ascii="Times New Roman" w:hAnsi="Times New Roman" w:cs="Times New Roman"/>
          <w:szCs w:val="24"/>
        </w:rPr>
        <w:t>development</w:t>
      </w:r>
      <w:r w:rsidR="00F4552F" w:rsidRPr="00E7553A">
        <w:rPr>
          <w:rFonts w:ascii="Times New Roman" w:hAnsi="Times New Roman" w:cs="Times New Roman"/>
          <w:szCs w:val="24"/>
        </w:rPr>
        <w:t xml:space="preserve">, and </w:t>
      </w:r>
      <w:r w:rsidR="00DF03A8" w:rsidRPr="00E7553A">
        <w:rPr>
          <w:rFonts w:ascii="Times New Roman" w:hAnsi="Times New Roman" w:cs="Times New Roman"/>
          <w:szCs w:val="24"/>
        </w:rPr>
        <w:t>a</w:t>
      </w:r>
      <w:r w:rsidR="00F4552F" w:rsidRPr="00E7553A">
        <w:rPr>
          <w:rFonts w:ascii="Times New Roman" w:hAnsi="Times New Roman" w:cs="Times New Roman"/>
          <w:szCs w:val="24"/>
        </w:rPr>
        <w:t xml:space="preserve"> limited capacity </w:t>
      </w:r>
      <w:r w:rsidR="00B23DB5" w:rsidRPr="00E7553A">
        <w:rPr>
          <w:rFonts w:ascii="Times New Roman" w:hAnsi="Times New Roman" w:cs="Times New Roman"/>
          <w:szCs w:val="24"/>
        </w:rPr>
        <w:t>among</w:t>
      </w:r>
      <w:r w:rsidR="00F4552F" w:rsidRPr="00E7553A">
        <w:rPr>
          <w:rFonts w:ascii="Times New Roman" w:hAnsi="Times New Roman" w:cs="Times New Roman"/>
          <w:szCs w:val="24"/>
        </w:rPr>
        <w:t xml:space="preserve"> NGOs to</w:t>
      </w:r>
      <w:r w:rsidR="00DF03A8" w:rsidRPr="00E7553A">
        <w:rPr>
          <w:rFonts w:ascii="Times New Roman" w:hAnsi="Times New Roman" w:cs="Times New Roman"/>
          <w:szCs w:val="24"/>
        </w:rPr>
        <w:t xml:space="preserve"> research inclusive education to</w:t>
      </w:r>
      <w:r w:rsidR="00F4552F" w:rsidRPr="00E7553A">
        <w:rPr>
          <w:rFonts w:ascii="Times New Roman" w:hAnsi="Times New Roman" w:cs="Times New Roman"/>
          <w:szCs w:val="24"/>
        </w:rPr>
        <w:t xml:space="preserve"> ‘academic’ standards</w:t>
      </w:r>
      <w:r w:rsidR="00273836" w:rsidRPr="00E7553A">
        <w:rPr>
          <w:rFonts w:ascii="Times New Roman" w:hAnsi="Times New Roman" w:cs="Times New Roman"/>
          <w:szCs w:val="24"/>
        </w:rPr>
        <w:t>,</w:t>
      </w:r>
      <w:r w:rsidR="008E5C56" w:rsidRPr="00E7553A">
        <w:rPr>
          <w:rFonts w:ascii="Times New Roman" w:hAnsi="Times New Roman" w:cs="Times New Roman"/>
          <w:szCs w:val="24"/>
        </w:rPr>
        <w:t xml:space="preserve"> </w:t>
      </w:r>
      <w:r w:rsidR="00F4552F" w:rsidRPr="00E7553A">
        <w:rPr>
          <w:rFonts w:ascii="Times New Roman" w:hAnsi="Times New Roman" w:cs="Times New Roman"/>
          <w:szCs w:val="24"/>
        </w:rPr>
        <w:t xml:space="preserve">is </w:t>
      </w:r>
      <w:r w:rsidR="00FA1A1A" w:rsidRPr="00E7553A">
        <w:rPr>
          <w:rFonts w:ascii="Times New Roman" w:hAnsi="Times New Roman" w:cs="Times New Roman"/>
          <w:szCs w:val="24"/>
        </w:rPr>
        <w:t>anchored</w:t>
      </w:r>
      <w:r w:rsidR="00F4552F" w:rsidRPr="00E7553A">
        <w:rPr>
          <w:rFonts w:ascii="Times New Roman" w:hAnsi="Times New Roman" w:cs="Times New Roman"/>
          <w:szCs w:val="24"/>
        </w:rPr>
        <w:t xml:space="preserve"> by </w:t>
      </w:r>
      <w:r w:rsidR="00DF03A8" w:rsidRPr="00E7553A">
        <w:rPr>
          <w:rFonts w:ascii="Times New Roman" w:hAnsi="Times New Roman" w:cs="Times New Roman"/>
          <w:szCs w:val="24"/>
        </w:rPr>
        <w:t xml:space="preserve">the </w:t>
      </w:r>
      <w:r w:rsidR="00B23DB5" w:rsidRPr="00E7553A">
        <w:rPr>
          <w:rFonts w:ascii="Times New Roman" w:hAnsi="Times New Roman" w:cs="Times New Roman"/>
          <w:szCs w:val="24"/>
        </w:rPr>
        <w:t>weight of</w:t>
      </w:r>
      <w:r w:rsidR="00DF03A8" w:rsidRPr="00E7553A">
        <w:rPr>
          <w:rFonts w:ascii="Times New Roman" w:hAnsi="Times New Roman" w:cs="Times New Roman"/>
          <w:szCs w:val="24"/>
        </w:rPr>
        <w:t xml:space="preserve"> </w:t>
      </w:r>
      <w:r w:rsidR="008E5C56" w:rsidRPr="00E7553A">
        <w:rPr>
          <w:rFonts w:ascii="Times New Roman" w:hAnsi="Times New Roman" w:cs="Times New Roman"/>
          <w:szCs w:val="24"/>
        </w:rPr>
        <w:t xml:space="preserve">literature </w:t>
      </w:r>
      <w:r w:rsidR="00B23DB5" w:rsidRPr="00E7553A">
        <w:rPr>
          <w:rFonts w:ascii="Times New Roman" w:hAnsi="Times New Roman" w:cs="Times New Roman"/>
          <w:szCs w:val="24"/>
        </w:rPr>
        <w:t>still sitting</w:t>
      </w:r>
      <w:r w:rsidR="008E5C56" w:rsidRPr="00E7553A">
        <w:rPr>
          <w:rFonts w:ascii="Times New Roman" w:hAnsi="Times New Roman" w:cs="Times New Roman"/>
          <w:szCs w:val="24"/>
        </w:rPr>
        <w:t xml:space="preserve"> behind paywalls rather than being open access.</w:t>
      </w:r>
    </w:p>
    <w:p w14:paraId="3B1469F8" w14:textId="77777777" w:rsidR="00ED0088" w:rsidRPr="00E7553A" w:rsidRDefault="00ED0088" w:rsidP="000C4C8D">
      <w:pPr>
        <w:spacing w:before="120" w:line="360" w:lineRule="auto"/>
        <w:rPr>
          <w:rFonts w:ascii="Times New Roman" w:hAnsi="Times New Roman" w:cs="Times New Roman"/>
          <w:szCs w:val="24"/>
        </w:rPr>
      </w:pPr>
    </w:p>
    <w:p w14:paraId="502067E8" w14:textId="0E4A7F34" w:rsidR="00935CF6" w:rsidRPr="00E7553A" w:rsidRDefault="006354B1"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Consequently, </w:t>
      </w:r>
      <w:r w:rsidR="00935CF6" w:rsidRPr="00E7553A">
        <w:rPr>
          <w:rFonts w:ascii="Times New Roman" w:hAnsi="Times New Roman" w:cs="Times New Roman"/>
          <w:szCs w:val="24"/>
        </w:rPr>
        <w:t xml:space="preserve">valuable </w:t>
      </w:r>
      <w:r w:rsidR="00845AF3" w:rsidRPr="00E7553A">
        <w:rPr>
          <w:rFonts w:ascii="Times New Roman" w:hAnsi="Times New Roman" w:cs="Times New Roman"/>
          <w:szCs w:val="24"/>
        </w:rPr>
        <w:t xml:space="preserve">evidence about </w:t>
      </w:r>
      <w:r w:rsidR="00935CF6" w:rsidRPr="00E7553A">
        <w:rPr>
          <w:rFonts w:ascii="Times New Roman" w:hAnsi="Times New Roman" w:cs="Times New Roman"/>
          <w:szCs w:val="24"/>
        </w:rPr>
        <w:t xml:space="preserve">the development of </w:t>
      </w:r>
      <w:r w:rsidR="00845AF3" w:rsidRPr="00E7553A">
        <w:rPr>
          <w:rFonts w:ascii="Times New Roman" w:hAnsi="Times New Roman" w:cs="Times New Roman"/>
          <w:szCs w:val="24"/>
        </w:rPr>
        <w:t xml:space="preserve">inclusive education </w:t>
      </w:r>
      <w:r w:rsidR="00935CF6" w:rsidRPr="00E7553A">
        <w:rPr>
          <w:rFonts w:ascii="Times New Roman" w:hAnsi="Times New Roman" w:cs="Times New Roman"/>
          <w:szCs w:val="24"/>
        </w:rPr>
        <w:t>in the global south remains</w:t>
      </w:r>
      <w:r w:rsidR="00845AF3" w:rsidRPr="00E7553A">
        <w:rPr>
          <w:rFonts w:ascii="Times New Roman" w:hAnsi="Times New Roman" w:cs="Times New Roman"/>
          <w:szCs w:val="24"/>
        </w:rPr>
        <w:t xml:space="preserve"> hidden in confidential reports</w:t>
      </w:r>
      <w:r w:rsidR="001A75DF" w:rsidRPr="00E7553A">
        <w:rPr>
          <w:rFonts w:ascii="Times New Roman" w:hAnsi="Times New Roman" w:cs="Times New Roman"/>
          <w:szCs w:val="24"/>
        </w:rPr>
        <w:t xml:space="preserve">, or is published </w:t>
      </w:r>
      <w:r w:rsidR="00935CF6" w:rsidRPr="00E7553A">
        <w:rPr>
          <w:rFonts w:ascii="Times New Roman" w:hAnsi="Times New Roman" w:cs="Times New Roman"/>
          <w:szCs w:val="24"/>
        </w:rPr>
        <w:t>(e.g. via EENET</w:t>
      </w:r>
      <w:r w:rsidR="0044563C" w:rsidRPr="00E7553A">
        <w:rPr>
          <w:rFonts w:ascii="Times New Roman" w:hAnsi="Times New Roman" w:cs="Times New Roman"/>
          <w:szCs w:val="24"/>
        </w:rPr>
        <w:t>’s website and annual Enabling Education Review</w:t>
      </w:r>
      <w:r w:rsidR="00935CF6" w:rsidRPr="00E7553A">
        <w:rPr>
          <w:rFonts w:ascii="Times New Roman" w:hAnsi="Times New Roman" w:cs="Times New Roman"/>
          <w:szCs w:val="24"/>
        </w:rPr>
        <w:t>)</w:t>
      </w:r>
      <w:r w:rsidR="001A75DF" w:rsidRPr="00E7553A">
        <w:rPr>
          <w:rFonts w:ascii="Times New Roman" w:hAnsi="Times New Roman" w:cs="Times New Roman"/>
          <w:szCs w:val="24"/>
        </w:rPr>
        <w:t xml:space="preserve"> but overlooked by researchers because of</w:t>
      </w:r>
      <w:r w:rsidR="0044563C" w:rsidRPr="00E7553A">
        <w:rPr>
          <w:rFonts w:ascii="Times New Roman" w:hAnsi="Times New Roman" w:cs="Times New Roman"/>
          <w:szCs w:val="24"/>
        </w:rPr>
        <w:t xml:space="preserve"> </w:t>
      </w:r>
      <w:r w:rsidR="00935CF6" w:rsidRPr="00E7553A">
        <w:rPr>
          <w:rFonts w:ascii="Times New Roman" w:hAnsi="Times New Roman" w:cs="Times New Roman"/>
          <w:szCs w:val="24"/>
        </w:rPr>
        <w:t>its non-academic format</w:t>
      </w:r>
      <w:r w:rsidR="001A75DF" w:rsidRPr="00E7553A">
        <w:rPr>
          <w:rFonts w:ascii="Times New Roman" w:hAnsi="Times New Roman" w:cs="Times New Roman"/>
          <w:szCs w:val="24"/>
        </w:rPr>
        <w:t>.</w:t>
      </w:r>
      <w:r w:rsidRPr="00E7553A">
        <w:rPr>
          <w:rFonts w:ascii="Times New Roman" w:hAnsi="Times New Roman" w:cs="Times New Roman"/>
          <w:szCs w:val="24"/>
        </w:rPr>
        <w:t xml:space="preserve"> </w:t>
      </w:r>
      <w:r w:rsidR="00FA1A1A" w:rsidRPr="00E7553A">
        <w:rPr>
          <w:rFonts w:ascii="Times New Roman" w:hAnsi="Times New Roman" w:cs="Times New Roman"/>
          <w:szCs w:val="24"/>
        </w:rPr>
        <w:t xml:space="preserve">Here, </w:t>
      </w:r>
      <w:r w:rsidR="0044563C" w:rsidRPr="00E7553A">
        <w:rPr>
          <w:rFonts w:ascii="Times New Roman" w:hAnsi="Times New Roman" w:cs="Times New Roman"/>
          <w:szCs w:val="24"/>
        </w:rPr>
        <w:t xml:space="preserve">we draw on evidence </w:t>
      </w:r>
      <w:r w:rsidR="00FA1A1A" w:rsidRPr="00E7553A">
        <w:rPr>
          <w:rFonts w:ascii="Times New Roman" w:hAnsi="Times New Roman" w:cs="Times New Roman"/>
          <w:szCs w:val="24"/>
        </w:rPr>
        <w:t>from</w:t>
      </w:r>
      <w:r w:rsidR="0044563C" w:rsidRPr="00E7553A">
        <w:rPr>
          <w:rFonts w:ascii="Times New Roman" w:hAnsi="Times New Roman" w:cs="Times New Roman"/>
          <w:szCs w:val="24"/>
        </w:rPr>
        <w:t xml:space="preserve"> our global networking</w:t>
      </w:r>
      <w:r w:rsidR="00EB7483" w:rsidRPr="00E7553A">
        <w:rPr>
          <w:rFonts w:ascii="Times New Roman" w:hAnsi="Times New Roman" w:cs="Times New Roman"/>
          <w:szCs w:val="24"/>
        </w:rPr>
        <w:t>, documenting</w:t>
      </w:r>
      <w:r w:rsidR="0044563C" w:rsidRPr="00E7553A">
        <w:rPr>
          <w:rFonts w:ascii="Times New Roman" w:hAnsi="Times New Roman" w:cs="Times New Roman"/>
          <w:szCs w:val="24"/>
        </w:rPr>
        <w:t xml:space="preserve"> and consultancy activities, much of which is not validated in peer-reviewed sources</w:t>
      </w:r>
      <w:r w:rsidR="00023019" w:rsidRPr="00E7553A">
        <w:rPr>
          <w:rFonts w:ascii="Times New Roman" w:hAnsi="Times New Roman" w:cs="Times New Roman"/>
          <w:szCs w:val="24"/>
        </w:rPr>
        <w:t>,</w:t>
      </w:r>
      <w:r w:rsidR="0044563C" w:rsidRPr="00E7553A">
        <w:rPr>
          <w:rFonts w:ascii="Times New Roman" w:hAnsi="Times New Roman" w:cs="Times New Roman"/>
          <w:szCs w:val="24"/>
        </w:rPr>
        <w:t xml:space="preserve"> but </w:t>
      </w:r>
      <w:r w:rsidR="00FA1A1A" w:rsidRPr="00E7553A">
        <w:rPr>
          <w:rFonts w:ascii="Times New Roman" w:hAnsi="Times New Roman" w:cs="Times New Roman"/>
          <w:szCs w:val="24"/>
        </w:rPr>
        <w:t xml:space="preserve">is, </w:t>
      </w:r>
      <w:r w:rsidR="0044563C" w:rsidRPr="00E7553A">
        <w:rPr>
          <w:rFonts w:ascii="Times New Roman" w:hAnsi="Times New Roman" w:cs="Times New Roman"/>
          <w:szCs w:val="24"/>
        </w:rPr>
        <w:t xml:space="preserve">we believe </w:t>
      </w:r>
      <w:r w:rsidR="00FA1A1A" w:rsidRPr="00E7553A">
        <w:rPr>
          <w:rFonts w:ascii="Times New Roman" w:hAnsi="Times New Roman" w:cs="Times New Roman"/>
          <w:szCs w:val="24"/>
        </w:rPr>
        <w:t>valuable</w:t>
      </w:r>
      <w:r w:rsidR="0044563C" w:rsidRPr="00E7553A">
        <w:rPr>
          <w:rFonts w:ascii="Times New Roman" w:hAnsi="Times New Roman" w:cs="Times New Roman"/>
          <w:szCs w:val="24"/>
        </w:rPr>
        <w:t xml:space="preserve"> for those seeking to learn more about inclusive education in these contexts. </w:t>
      </w:r>
      <w:r w:rsidR="00561DE5" w:rsidRPr="00E7553A">
        <w:rPr>
          <w:rFonts w:ascii="Times New Roman" w:hAnsi="Times New Roman" w:cs="Times New Roman"/>
          <w:szCs w:val="24"/>
        </w:rPr>
        <w:t>We also draw on the</w:t>
      </w:r>
      <w:r w:rsidRPr="00E7553A">
        <w:rPr>
          <w:rFonts w:ascii="Times New Roman" w:hAnsi="Times New Roman" w:cs="Times New Roman"/>
          <w:szCs w:val="24"/>
        </w:rPr>
        <w:t xml:space="preserve"> consultation processes </w:t>
      </w:r>
      <w:r w:rsidR="00561DE5" w:rsidRPr="00E7553A">
        <w:rPr>
          <w:rFonts w:ascii="Times New Roman" w:hAnsi="Times New Roman" w:cs="Times New Roman"/>
          <w:szCs w:val="24"/>
        </w:rPr>
        <w:t xml:space="preserve">used to inform the development of </w:t>
      </w:r>
      <w:r w:rsidRPr="00E7553A">
        <w:rPr>
          <w:rFonts w:ascii="Times New Roman" w:hAnsi="Times New Roman" w:cs="Times New Roman"/>
          <w:szCs w:val="24"/>
        </w:rPr>
        <w:t>EENET’s</w:t>
      </w:r>
      <w:r w:rsidR="00561DE5" w:rsidRPr="00E7553A">
        <w:rPr>
          <w:rFonts w:ascii="Times New Roman" w:hAnsi="Times New Roman" w:cs="Times New Roman"/>
          <w:szCs w:val="24"/>
        </w:rPr>
        <w:t xml:space="preserve"> </w:t>
      </w:r>
      <w:r w:rsidR="00C81625" w:rsidRPr="00E7553A">
        <w:rPr>
          <w:rFonts w:ascii="Times New Roman" w:hAnsi="Times New Roman" w:cs="Times New Roman"/>
          <w:szCs w:val="24"/>
        </w:rPr>
        <w:t>t</w:t>
      </w:r>
      <w:r w:rsidR="00561DE5" w:rsidRPr="00E7553A">
        <w:rPr>
          <w:rFonts w:ascii="Times New Roman" w:hAnsi="Times New Roman" w:cs="Times New Roman"/>
          <w:szCs w:val="24"/>
        </w:rPr>
        <w:t xml:space="preserve">heory of </w:t>
      </w:r>
      <w:r w:rsidR="00C81625" w:rsidRPr="00E7553A">
        <w:rPr>
          <w:rFonts w:ascii="Times New Roman" w:hAnsi="Times New Roman" w:cs="Times New Roman"/>
          <w:szCs w:val="24"/>
        </w:rPr>
        <w:t>c</w:t>
      </w:r>
      <w:r w:rsidR="00561DE5" w:rsidRPr="00E7553A">
        <w:rPr>
          <w:rFonts w:ascii="Times New Roman" w:hAnsi="Times New Roman" w:cs="Times New Roman"/>
          <w:szCs w:val="24"/>
        </w:rPr>
        <w:t>hange</w:t>
      </w:r>
      <w:r w:rsidR="001A75DF" w:rsidRPr="00E7553A">
        <w:rPr>
          <w:rFonts w:ascii="Times New Roman" w:hAnsi="Times New Roman" w:cs="Times New Roman"/>
          <w:szCs w:val="24"/>
        </w:rPr>
        <w:t xml:space="preserve"> </w:t>
      </w:r>
      <w:r w:rsidRPr="00E7553A">
        <w:rPr>
          <w:rFonts w:ascii="Times New Roman" w:hAnsi="Times New Roman" w:cs="Times New Roman"/>
          <w:szCs w:val="24"/>
        </w:rPr>
        <w:t xml:space="preserve">(ToC) </w:t>
      </w:r>
      <w:r w:rsidR="001A75DF" w:rsidRPr="00E7553A">
        <w:rPr>
          <w:rFonts w:ascii="Times New Roman" w:hAnsi="Times New Roman" w:cs="Times New Roman"/>
          <w:szCs w:val="24"/>
        </w:rPr>
        <w:t>in 2016</w:t>
      </w:r>
      <w:r w:rsidR="00561DE5" w:rsidRPr="00E7553A">
        <w:rPr>
          <w:rFonts w:ascii="Times New Roman" w:hAnsi="Times New Roman" w:cs="Times New Roman"/>
          <w:szCs w:val="24"/>
        </w:rPr>
        <w:t>, an</w:t>
      </w:r>
      <w:r w:rsidRPr="00E7553A">
        <w:rPr>
          <w:rFonts w:ascii="Times New Roman" w:hAnsi="Times New Roman" w:cs="Times New Roman"/>
          <w:szCs w:val="24"/>
        </w:rPr>
        <w:t xml:space="preserve">d </w:t>
      </w:r>
      <w:r w:rsidR="00FA1A1A" w:rsidRPr="00E7553A">
        <w:rPr>
          <w:rFonts w:ascii="Times New Roman" w:hAnsi="Times New Roman" w:cs="Times New Roman"/>
          <w:szCs w:val="24"/>
        </w:rPr>
        <w:t xml:space="preserve">related </w:t>
      </w:r>
      <w:r w:rsidR="00023019" w:rsidRPr="00E7553A">
        <w:rPr>
          <w:rFonts w:ascii="Times New Roman" w:hAnsi="Times New Roman" w:cs="Times New Roman"/>
          <w:szCs w:val="24"/>
        </w:rPr>
        <w:t>periodic</w:t>
      </w:r>
      <w:r w:rsidRPr="00E7553A">
        <w:rPr>
          <w:rFonts w:ascii="Times New Roman" w:hAnsi="Times New Roman" w:cs="Times New Roman"/>
          <w:szCs w:val="24"/>
        </w:rPr>
        <w:t xml:space="preserve"> reflective processes </w:t>
      </w:r>
      <w:r w:rsidR="00023019" w:rsidRPr="00E7553A">
        <w:rPr>
          <w:rFonts w:ascii="Times New Roman" w:hAnsi="Times New Roman" w:cs="Times New Roman"/>
          <w:szCs w:val="24"/>
        </w:rPr>
        <w:t>to</w:t>
      </w:r>
      <w:r w:rsidR="00561DE5" w:rsidRPr="00E7553A">
        <w:rPr>
          <w:rFonts w:ascii="Times New Roman" w:hAnsi="Times New Roman" w:cs="Times New Roman"/>
          <w:szCs w:val="24"/>
        </w:rPr>
        <w:t xml:space="preserve"> review the </w:t>
      </w:r>
      <w:r w:rsidR="001A75DF" w:rsidRPr="00E7553A">
        <w:rPr>
          <w:rFonts w:ascii="Times New Roman" w:hAnsi="Times New Roman" w:cs="Times New Roman"/>
          <w:szCs w:val="24"/>
        </w:rPr>
        <w:t xml:space="preserve">assumptions </w:t>
      </w:r>
      <w:r w:rsidR="00023019" w:rsidRPr="00E7553A">
        <w:rPr>
          <w:rFonts w:ascii="Times New Roman" w:hAnsi="Times New Roman" w:cs="Times New Roman"/>
          <w:szCs w:val="24"/>
        </w:rPr>
        <w:t>underpinning the ToC</w:t>
      </w:r>
      <w:r w:rsidR="00561DE5" w:rsidRPr="00E7553A">
        <w:rPr>
          <w:rFonts w:ascii="Times New Roman" w:hAnsi="Times New Roman" w:cs="Times New Roman"/>
          <w:szCs w:val="24"/>
        </w:rPr>
        <w:t>.</w:t>
      </w:r>
      <w:r w:rsidR="001A75DF" w:rsidRPr="00E7553A">
        <w:rPr>
          <w:rFonts w:ascii="Times New Roman" w:hAnsi="Times New Roman" w:cs="Times New Roman"/>
          <w:szCs w:val="24"/>
        </w:rPr>
        <w:t xml:space="preserve"> </w:t>
      </w:r>
    </w:p>
    <w:p w14:paraId="06B7B4F3" w14:textId="50A57E75" w:rsidR="00C81625" w:rsidRPr="00E7553A" w:rsidRDefault="00C81625" w:rsidP="000C4C8D">
      <w:pPr>
        <w:spacing w:before="120" w:line="360" w:lineRule="auto"/>
        <w:rPr>
          <w:rFonts w:ascii="Times New Roman" w:hAnsi="Times New Roman" w:cs="Times New Roman"/>
          <w:szCs w:val="24"/>
        </w:rPr>
      </w:pPr>
    </w:p>
    <w:p w14:paraId="32E54525" w14:textId="3FF83A11" w:rsidR="00C24857" w:rsidRPr="00E7553A" w:rsidRDefault="00C81625"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EENET’s </w:t>
      </w:r>
      <w:r w:rsidR="00295313" w:rsidRPr="00E7553A">
        <w:rPr>
          <w:rFonts w:ascii="Times New Roman" w:hAnsi="Times New Roman" w:cs="Times New Roman"/>
          <w:szCs w:val="24"/>
        </w:rPr>
        <w:t>ToC</w:t>
      </w:r>
      <w:r w:rsidRPr="00E7553A">
        <w:rPr>
          <w:rFonts w:ascii="Times New Roman" w:hAnsi="Times New Roman" w:cs="Times New Roman"/>
          <w:szCs w:val="24"/>
        </w:rPr>
        <w:t xml:space="preserve"> focuses on three domains of change relevant to our mandate</w:t>
      </w:r>
      <w:r w:rsidR="004F58E4" w:rsidRPr="00E7553A">
        <w:rPr>
          <w:rFonts w:ascii="Times New Roman" w:hAnsi="Times New Roman" w:cs="Times New Roman"/>
          <w:szCs w:val="24"/>
        </w:rPr>
        <w:t xml:space="preserve"> as an information network</w:t>
      </w:r>
      <w:r w:rsidR="00295313" w:rsidRPr="00E7553A">
        <w:rPr>
          <w:rFonts w:ascii="Times New Roman" w:hAnsi="Times New Roman" w:cs="Times New Roman"/>
          <w:szCs w:val="24"/>
        </w:rPr>
        <w:t xml:space="preserve"> (Lewis 201</w:t>
      </w:r>
      <w:r w:rsidR="00474DFD" w:rsidRPr="00E7553A">
        <w:rPr>
          <w:rFonts w:ascii="Times New Roman" w:hAnsi="Times New Roman" w:cs="Times New Roman"/>
          <w:szCs w:val="24"/>
        </w:rPr>
        <w:t>6)</w:t>
      </w:r>
      <w:r w:rsidRPr="00E7553A">
        <w:rPr>
          <w:rFonts w:ascii="Times New Roman" w:hAnsi="Times New Roman" w:cs="Times New Roman"/>
          <w:szCs w:val="24"/>
        </w:rPr>
        <w:t>. These are improving stakeholder capacity to</w:t>
      </w:r>
      <w:r w:rsidR="00FA1A1A" w:rsidRPr="00E7553A">
        <w:rPr>
          <w:rFonts w:ascii="Times New Roman" w:hAnsi="Times New Roman" w:cs="Times New Roman"/>
          <w:szCs w:val="24"/>
        </w:rPr>
        <w:t>:</w:t>
      </w:r>
      <w:r w:rsidRPr="00E7553A">
        <w:rPr>
          <w:rFonts w:ascii="Times New Roman" w:hAnsi="Times New Roman" w:cs="Times New Roman"/>
          <w:szCs w:val="24"/>
        </w:rPr>
        <w:t xml:space="preserve"> </w:t>
      </w:r>
      <w:r w:rsidRPr="00E7553A">
        <w:rPr>
          <w:rFonts w:ascii="Times New Roman" w:hAnsi="Times New Roman" w:cs="Times New Roman"/>
          <w:b/>
          <w:szCs w:val="24"/>
        </w:rPr>
        <w:t>work collaboratively</w:t>
      </w:r>
      <w:r w:rsidRPr="00E7553A">
        <w:rPr>
          <w:rFonts w:ascii="Times New Roman" w:hAnsi="Times New Roman" w:cs="Times New Roman"/>
          <w:szCs w:val="24"/>
        </w:rPr>
        <w:t xml:space="preserve">, to learn from experience and </w:t>
      </w:r>
      <w:r w:rsidRPr="00E7553A">
        <w:rPr>
          <w:rFonts w:ascii="Times New Roman" w:hAnsi="Times New Roman" w:cs="Times New Roman"/>
          <w:b/>
          <w:szCs w:val="24"/>
        </w:rPr>
        <w:t>exchange learning</w:t>
      </w:r>
      <w:r w:rsidRPr="00E7553A">
        <w:rPr>
          <w:rFonts w:ascii="Times New Roman" w:hAnsi="Times New Roman" w:cs="Times New Roman"/>
          <w:szCs w:val="24"/>
        </w:rPr>
        <w:t xml:space="preserve">, and to </w:t>
      </w:r>
      <w:r w:rsidRPr="00E7553A">
        <w:rPr>
          <w:rFonts w:ascii="Times New Roman" w:hAnsi="Times New Roman" w:cs="Times New Roman"/>
          <w:b/>
          <w:szCs w:val="24"/>
        </w:rPr>
        <w:t>influence other stakeholders</w:t>
      </w:r>
      <w:r w:rsidRPr="00E7553A">
        <w:rPr>
          <w:rFonts w:ascii="Times New Roman" w:hAnsi="Times New Roman" w:cs="Times New Roman"/>
          <w:szCs w:val="24"/>
        </w:rPr>
        <w:t xml:space="preserve"> to effect positive change</w:t>
      </w:r>
      <w:r w:rsidR="00164DAF" w:rsidRPr="00E7553A">
        <w:rPr>
          <w:rFonts w:ascii="Times New Roman" w:hAnsi="Times New Roman" w:cs="Times New Roman"/>
          <w:szCs w:val="24"/>
        </w:rPr>
        <w:t xml:space="preserve"> </w:t>
      </w:r>
      <w:r w:rsidR="00D358FB" w:rsidRPr="00E7553A">
        <w:rPr>
          <w:rFonts w:ascii="Times New Roman" w:hAnsi="Times New Roman" w:cs="Times New Roman"/>
          <w:szCs w:val="24"/>
        </w:rPr>
        <w:t>towards</w:t>
      </w:r>
      <w:r w:rsidR="00164DAF" w:rsidRPr="00E7553A">
        <w:rPr>
          <w:rFonts w:ascii="Times New Roman" w:hAnsi="Times New Roman" w:cs="Times New Roman"/>
          <w:szCs w:val="24"/>
        </w:rPr>
        <w:t xml:space="preserve"> inclusive education</w:t>
      </w:r>
      <w:r w:rsidRPr="00E7553A">
        <w:rPr>
          <w:rFonts w:ascii="Times New Roman" w:hAnsi="Times New Roman" w:cs="Times New Roman"/>
          <w:szCs w:val="24"/>
        </w:rPr>
        <w:t xml:space="preserve">. </w:t>
      </w:r>
      <w:r w:rsidR="0083696D" w:rsidRPr="00E7553A">
        <w:rPr>
          <w:rFonts w:ascii="Times New Roman" w:hAnsi="Times New Roman" w:cs="Times New Roman"/>
          <w:szCs w:val="24"/>
        </w:rPr>
        <w:t xml:space="preserve">Our pathways of change illustrate that </w:t>
      </w:r>
      <w:r w:rsidR="001F39BE" w:rsidRPr="00E7553A">
        <w:rPr>
          <w:rFonts w:ascii="Times New Roman" w:hAnsi="Times New Roman" w:cs="Times New Roman"/>
          <w:szCs w:val="24"/>
        </w:rPr>
        <w:t xml:space="preserve">change in </w:t>
      </w:r>
      <w:r w:rsidRPr="00E7553A">
        <w:rPr>
          <w:rFonts w:ascii="Times New Roman" w:hAnsi="Times New Roman" w:cs="Times New Roman"/>
          <w:szCs w:val="24"/>
        </w:rPr>
        <w:t>these three domain</w:t>
      </w:r>
      <w:r w:rsidR="0083696D" w:rsidRPr="00E7553A">
        <w:rPr>
          <w:rFonts w:ascii="Times New Roman" w:hAnsi="Times New Roman" w:cs="Times New Roman"/>
          <w:szCs w:val="24"/>
        </w:rPr>
        <w:t>s requires</w:t>
      </w:r>
      <w:r w:rsidRPr="00E7553A">
        <w:rPr>
          <w:rFonts w:ascii="Times New Roman" w:hAnsi="Times New Roman" w:cs="Times New Roman"/>
          <w:szCs w:val="24"/>
        </w:rPr>
        <w:t xml:space="preserve"> education practitioners, advocates</w:t>
      </w:r>
      <w:r w:rsidR="00EB7483" w:rsidRPr="00E7553A">
        <w:rPr>
          <w:rFonts w:ascii="Times New Roman" w:hAnsi="Times New Roman" w:cs="Times New Roman"/>
          <w:szCs w:val="24"/>
        </w:rPr>
        <w:t>,</w:t>
      </w:r>
      <w:r w:rsidRPr="00E7553A">
        <w:rPr>
          <w:rFonts w:ascii="Times New Roman" w:hAnsi="Times New Roman" w:cs="Times New Roman"/>
          <w:szCs w:val="24"/>
        </w:rPr>
        <w:t xml:space="preserve"> decision-makers</w:t>
      </w:r>
      <w:r w:rsidR="00FA1A1A" w:rsidRPr="00E7553A">
        <w:rPr>
          <w:rFonts w:ascii="Times New Roman" w:hAnsi="Times New Roman" w:cs="Times New Roman"/>
          <w:szCs w:val="24"/>
        </w:rPr>
        <w:t>, funders</w:t>
      </w:r>
      <w:r w:rsidRPr="00E7553A">
        <w:rPr>
          <w:rFonts w:ascii="Times New Roman" w:hAnsi="Times New Roman" w:cs="Times New Roman"/>
          <w:szCs w:val="24"/>
        </w:rPr>
        <w:t xml:space="preserve"> </w:t>
      </w:r>
      <w:r w:rsidR="00EB7483" w:rsidRPr="00E7553A">
        <w:rPr>
          <w:rFonts w:ascii="Times New Roman" w:hAnsi="Times New Roman" w:cs="Times New Roman"/>
          <w:szCs w:val="24"/>
        </w:rPr>
        <w:t xml:space="preserve">and other stakeholders </w:t>
      </w:r>
      <w:r w:rsidRPr="00E7553A">
        <w:rPr>
          <w:rFonts w:ascii="Times New Roman" w:hAnsi="Times New Roman" w:cs="Times New Roman"/>
          <w:szCs w:val="24"/>
        </w:rPr>
        <w:t xml:space="preserve">to be </w:t>
      </w:r>
      <w:r w:rsidRPr="00E7553A">
        <w:rPr>
          <w:rFonts w:ascii="Times New Roman" w:hAnsi="Times New Roman" w:cs="Times New Roman"/>
          <w:b/>
          <w:szCs w:val="24"/>
        </w:rPr>
        <w:t>critical</w:t>
      </w:r>
      <w:r w:rsidR="006B71BC" w:rsidRPr="00E7553A">
        <w:rPr>
          <w:rFonts w:ascii="Times New Roman" w:hAnsi="Times New Roman" w:cs="Times New Roman"/>
          <w:b/>
          <w:szCs w:val="24"/>
        </w:rPr>
        <w:t>, analytical</w:t>
      </w:r>
      <w:r w:rsidRPr="00E7553A">
        <w:rPr>
          <w:rFonts w:ascii="Times New Roman" w:hAnsi="Times New Roman" w:cs="Times New Roman"/>
          <w:b/>
          <w:szCs w:val="24"/>
        </w:rPr>
        <w:t xml:space="preserve"> thinkers and problem-solvers</w:t>
      </w:r>
      <w:r w:rsidR="00023019" w:rsidRPr="00E7553A">
        <w:rPr>
          <w:rFonts w:ascii="Times New Roman" w:hAnsi="Times New Roman" w:cs="Times New Roman"/>
          <w:szCs w:val="24"/>
        </w:rPr>
        <w:t xml:space="preserve"> </w:t>
      </w:r>
      <w:r w:rsidR="00FA1A1A" w:rsidRPr="00E7553A">
        <w:rPr>
          <w:rFonts w:ascii="Times New Roman" w:hAnsi="Times New Roman" w:cs="Times New Roman"/>
          <w:szCs w:val="24"/>
        </w:rPr>
        <w:t xml:space="preserve">– </w:t>
      </w:r>
      <w:r w:rsidR="00023019" w:rsidRPr="00E7553A">
        <w:rPr>
          <w:rFonts w:ascii="Times New Roman" w:hAnsi="Times New Roman" w:cs="Times New Roman"/>
          <w:szCs w:val="24"/>
        </w:rPr>
        <w:t>precondition</w:t>
      </w:r>
      <w:r w:rsidR="00FA1A1A" w:rsidRPr="00E7553A">
        <w:rPr>
          <w:rFonts w:ascii="Times New Roman" w:hAnsi="Times New Roman" w:cs="Times New Roman"/>
          <w:szCs w:val="24"/>
        </w:rPr>
        <w:t xml:space="preserve">s </w:t>
      </w:r>
      <w:r w:rsidR="00023019" w:rsidRPr="00E7553A">
        <w:rPr>
          <w:rFonts w:ascii="Times New Roman" w:hAnsi="Times New Roman" w:cs="Times New Roman"/>
          <w:szCs w:val="24"/>
        </w:rPr>
        <w:t>endorsed by many commentators (Florian and Linklater 2010)</w:t>
      </w:r>
      <w:r w:rsidR="00FA1A1A" w:rsidRPr="00E7553A">
        <w:rPr>
          <w:rFonts w:ascii="Times New Roman" w:hAnsi="Times New Roman" w:cs="Times New Roman"/>
          <w:szCs w:val="24"/>
        </w:rPr>
        <w:t xml:space="preserve"> – and that little progress will happen without such preconditions being met (Ainscow 2013; Ainscow and Sandhill 2010).</w:t>
      </w:r>
      <w:r w:rsidR="00E54003" w:rsidRPr="00E7553A">
        <w:rPr>
          <w:rFonts w:ascii="Times New Roman" w:hAnsi="Times New Roman" w:cs="Times New Roman"/>
          <w:szCs w:val="24"/>
          <w:vertAlign w:val="superscript"/>
        </w:rPr>
        <w:t>2</w:t>
      </w:r>
    </w:p>
    <w:p w14:paraId="7F36B49E" w14:textId="77777777" w:rsidR="002541C7" w:rsidRDefault="002541C7" w:rsidP="000C4C8D">
      <w:pPr>
        <w:spacing w:before="120" w:line="360" w:lineRule="auto"/>
        <w:rPr>
          <w:rFonts w:ascii="Times New Roman" w:hAnsi="Times New Roman" w:cs="Times New Roman"/>
          <w:b/>
          <w:szCs w:val="24"/>
        </w:rPr>
      </w:pPr>
    </w:p>
    <w:p w14:paraId="21486E81" w14:textId="3C96C600" w:rsidR="00A10130" w:rsidRPr="00E7553A" w:rsidRDefault="00D243FE" w:rsidP="000C4C8D">
      <w:pPr>
        <w:spacing w:before="120" w:line="360" w:lineRule="auto"/>
        <w:rPr>
          <w:rFonts w:ascii="Times New Roman" w:hAnsi="Times New Roman" w:cs="Times New Roman"/>
          <w:b/>
          <w:szCs w:val="24"/>
        </w:rPr>
      </w:pPr>
      <w:r w:rsidRPr="00E7553A">
        <w:rPr>
          <w:rFonts w:ascii="Times New Roman" w:hAnsi="Times New Roman" w:cs="Times New Roman"/>
          <w:b/>
          <w:szCs w:val="24"/>
        </w:rPr>
        <w:t xml:space="preserve">Common </w:t>
      </w:r>
      <w:r w:rsidR="00E54003" w:rsidRPr="00E7553A">
        <w:rPr>
          <w:rFonts w:ascii="Times New Roman" w:hAnsi="Times New Roman" w:cs="Times New Roman"/>
          <w:b/>
          <w:szCs w:val="24"/>
        </w:rPr>
        <w:t>Underlying Assumptions</w:t>
      </w:r>
    </w:p>
    <w:p w14:paraId="20CDEF2D" w14:textId="30D86270" w:rsidR="00A10130" w:rsidRPr="00E7553A" w:rsidRDefault="00E54003" w:rsidP="000C4C8D">
      <w:pPr>
        <w:spacing w:before="120" w:line="360" w:lineRule="auto"/>
        <w:rPr>
          <w:rFonts w:ascii="Times New Roman" w:hAnsi="Times New Roman" w:cs="Times New Roman"/>
          <w:szCs w:val="24"/>
        </w:rPr>
      </w:pPr>
      <w:r w:rsidRPr="00E7553A">
        <w:rPr>
          <w:rFonts w:ascii="Times New Roman" w:hAnsi="Times New Roman" w:cs="Times New Roman"/>
          <w:szCs w:val="24"/>
        </w:rPr>
        <w:t>Every</w:t>
      </w:r>
      <w:r w:rsidR="00A10130" w:rsidRPr="00E7553A">
        <w:rPr>
          <w:rFonts w:ascii="Times New Roman" w:hAnsi="Times New Roman" w:cs="Times New Roman"/>
          <w:szCs w:val="24"/>
        </w:rPr>
        <w:t xml:space="preserve"> development initiative</w:t>
      </w:r>
      <w:r w:rsidRPr="00E7553A">
        <w:rPr>
          <w:rFonts w:ascii="Times New Roman" w:hAnsi="Times New Roman" w:cs="Times New Roman"/>
          <w:szCs w:val="24"/>
        </w:rPr>
        <w:t xml:space="preserve"> </w:t>
      </w:r>
      <w:r w:rsidR="00A10130" w:rsidRPr="00E7553A">
        <w:rPr>
          <w:rFonts w:ascii="Times New Roman" w:hAnsi="Times New Roman" w:cs="Times New Roman"/>
          <w:szCs w:val="24"/>
        </w:rPr>
        <w:t>is based on fundamental assumptions</w:t>
      </w:r>
      <w:r w:rsidR="00D358FB" w:rsidRPr="00E7553A">
        <w:rPr>
          <w:rFonts w:ascii="Times New Roman" w:hAnsi="Times New Roman" w:cs="Times New Roman"/>
          <w:szCs w:val="24"/>
        </w:rPr>
        <w:t>,</w:t>
      </w:r>
      <w:r w:rsidR="00157B07" w:rsidRPr="00E7553A">
        <w:rPr>
          <w:rFonts w:ascii="Times New Roman" w:hAnsi="Times New Roman" w:cs="Times New Roman"/>
          <w:szCs w:val="24"/>
        </w:rPr>
        <w:t xml:space="preserve"> i</w:t>
      </w:r>
      <w:r w:rsidR="00A10130" w:rsidRPr="00E7553A">
        <w:rPr>
          <w:rFonts w:ascii="Times New Roman" w:hAnsi="Times New Roman" w:cs="Times New Roman"/>
          <w:szCs w:val="24"/>
        </w:rPr>
        <w:t xml:space="preserve">deally explicitly expressed in project design documents describing the project’s logic for change. In reality, many development projects are founded on </w:t>
      </w:r>
      <w:r w:rsidR="00A10130" w:rsidRPr="00E7553A">
        <w:rPr>
          <w:rFonts w:ascii="Times New Roman" w:hAnsi="Times New Roman" w:cs="Times New Roman"/>
          <w:i/>
          <w:szCs w:val="24"/>
        </w:rPr>
        <w:t xml:space="preserve">implicit </w:t>
      </w:r>
      <w:r w:rsidR="00A10130" w:rsidRPr="00E7553A">
        <w:rPr>
          <w:rFonts w:ascii="Times New Roman" w:hAnsi="Times New Roman" w:cs="Times New Roman"/>
          <w:szCs w:val="24"/>
        </w:rPr>
        <w:t>assumptions</w:t>
      </w:r>
      <w:r w:rsidR="00C8346E" w:rsidRPr="00E7553A">
        <w:rPr>
          <w:rFonts w:ascii="Times New Roman" w:hAnsi="Times New Roman" w:cs="Times New Roman"/>
          <w:szCs w:val="24"/>
        </w:rPr>
        <w:t xml:space="preserve"> (Prinson and Nijhof 2015; Stein and Valters 2012)</w:t>
      </w:r>
      <w:r w:rsidR="00157B07" w:rsidRPr="00E7553A">
        <w:rPr>
          <w:rFonts w:ascii="Times New Roman" w:hAnsi="Times New Roman" w:cs="Times New Roman"/>
          <w:szCs w:val="24"/>
        </w:rPr>
        <w:t>. B</w:t>
      </w:r>
      <w:r w:rsidR="00C96094" w:rsidRPr="00E7553A">
        <w:rPr>
          <w:rFonts w:ascii="Times New Roman" w:hAnsi="Times New Roman" w:cs="Times New Roman"/>
          <w:szCs w:val="24"/>
        </w:rPr>
        <w:t xml:space="preserve">y not articulating </w:t>
      </w:r>
      <w:r w:rsidR="001C1F70" w:rsidRPr="00E7553A">
        <w:rPr>
          <w:rFonts w:ascii="Times New Roman" w:hAnsi="Times New Roman" w:cs="Times New Roman"/>
          <w:szCs w:val="24"/>
        </w:rPr>
        <w:t>assumptions that underpin projects</w:t>
      </w:r>
      <w:r w:rsidR="00C96094" w:rsidRPr="00E7553A">
        <w:rPr>
          <w:rFonts w:ascii="Times New Roman" w:hAnsi="Times New Roman" w:cs="Times New Roman"/>
          <w:szCs w:val="24"/>
        </w:rPr>
        <w:t>, false assumptions can persist unchallenged for years.</w:t>
      </w:r>
    </w:p>
    <w:p w14:paraId="48C6A0F0" w14:textId="0718F0BB" w:rsidR="001C1F70" w:rsidRPr="00E7553A" w:rsidRDefault="001C1F70" w:rsidP="000C4C8D">
      <w:pPr>
        <w:spacing w:before="120" w:line="360" w:lineRule="auto"/>
        <w:rPr>
          <w:rFonts w:ascii="Times New Roman" w:hAnsi="Times New Roman" w:cs="Times New Roman"/>
          <w:szCs w:val="24"/>
        </w:rPr>
      </w:pPr>
    </w:p>
    <w:p w14:paraId="62D7EBBB" w14:textId="2A628B4F" w:rsidR="001C1F70" w:rsidRPr="00E7553A" w:rsidRDefault="00157B07" w:rsidP="000C4C8D">
      <w:pPr>
        <w:spacing w:before="120" w:line="360" w:lineRule="auto"/>
        <w:rPr>
          <w:rFonts w:ascii="Times New Roman" w:hAnsi="Times New Roman" w:cs="Times New Roman"/>
          <w:szCs w:val="24"/>
        </w:rPr>
      </w:pPr>
      <w:r w:rsidRPr="00E7553A">
        <w:rPr>
          <w:rFonts w:ascii="Times New Roman" w:hAnsi="Times New Roman" w:cs="Times New Roman"/>
          <w:szCs w:val="24"/>
        </w:rPr>
        <w:t>Five</w:t>
      </w:r>
      <w:r w:rsidR="001C1F70" w:rsidRPr="00E7553A">
        <w:rPr>
          <w:rFonts w:ascii="Times New Roman" w:hAnsi="Times New Roman" w:cs="Times New Roman"/>
          <w:szCs w:val="24"/>
        </w:rPr>
        <w:t xml:space="preserve"> common assumptions that appear to underpin </w:t>
      </w:r>
      <w:r w:rsidR="00D05BAF" w:rsidRPr="00E7553A">
        <w:rPr>
          <w:rFonts w:ascii="Times New Roman" w:hAnsi="Times New Roman" w:cs="Times New Roman"/>
          <w:szCs w:val="24"/>
        </w:rPr>
        <w:t>current</w:t>
      </w:r>
      <w:r w:rsidR="001C1F70" w:rsidRPr="00E7553A">
        <w:rPr>
          <w:rFonts w:ascii="Times New Roman" w:hAnsi="Times New Roman" w:cs="Times New Roman"/>
          <w:szCs w:val="24"/>
        </w:rPr>
        <w:t xml:space="preserve"> design of inclusive teacher education are discussed below. </w:t>
      </w:r>
      <w:r w:rsidR="00742226" w:rsidRPr="00E7553A">
        <w:rPr>
          <w:rFonts w:ascii="Times New Roman" w:hAnsi="Times New Roman" w:cs="Times New Roman"/>
          <w:szCs w:val="24"/>
        </w:rPr>
        <w:t>We have identified these</w:t>
      </w:r>
      <w:r w:rsidR="001C1F70" w:rsidRPr="00E7553A">
        <w:rPr>
          <w:rFonts w:ascii="Times New Roman" w:hAnsi="Times New Roman" w:cs="Times New Roman"/>
          <w:szCs w:val="24"/>
        </w:rPr>
        <w:t xml:space="preserve"> through </w:t>
      </w:r>
      <w:r w:rsidR="00FA1A1A" w:rsidRPr="00E7553A">
        <w:rPr>
          <w:rFonts w:ascii="Times New Roman" w:hAnsi="Times New Roman" w:cs="Times New Roman"/>
          <w:szCs w:val="24"/>
        </w:rPr>
        <w:t xml:space="preserve">document </w:t>
      </w:r>
      <w:r w:rsidR="001C1F70" w:rsidRPr="00E7553A">
        <w:rPr>
          <w:rFonts w:ascii="Times New Roman" w:hAnsi="Times New Roman" w:cs="Times New Roman"/>
          <w:szCs w:val="24"/>
        </w:rPr>
        <w:t xml:space="preserve">analysis over </w:t>
      </w:r>
      <w:r w:rsidRPr="00E7553A">
        <w:rPr>
          <w:rFonts w:ascii="Times New Roman" w:hAnsi="Times New Roman" w:cs="Times New Roman"/>
          <w:szCs w:val="24"/>
        </w:rPr>
        <w:t>the last decade</w:t>
      </w:r>
      <w:r w:rsidR="00742226" w:rsidRPr="00E7553A">
        <w:rPr>
          <w:rFonts w:ascii="Times New Roman" w:hAnsi="Times New Roman" w:cs="Times New Roman"/>
          <w:szCs w:val="24"/>
        </w:rPr>
        <w:t xml:space="preserve"> (</w:t>
      </w:r>
      <w:r w:rsidR="001C1F70" w:rsidRPr="00E7553A">
        <w:rPr>
          <w:rFonts w:ascii="Times New Roman" w:hAnsi="Times New Roman" w:cs="Times New Roman"/>
          <w:szCs w:val="24"/>
        </w:rPr>
        <w:t>including</w:t>
      </w:r>
      <w:r w:rsidR="00FA1A1A" w:rsidRPr="00E7553A">
        <w:rPr>
          <w:rFonts w:ascii="Times New Roman" w:hAnsi="Times New Roman" w:cs="Times New Roman"/>
          <w:szCs w:val="24"/>
        </w:rPr>
        <w:t xml:space="preserve"> of</w:t>
      </w:r>
      <w:r w:rsidR="001C1F70" w:rsidRPr="00E7553A">
        <w:rPr>
          <w:rFonts w:ascii="Times New Roman" w:hAnsi="Times New Roman" w:cs="Times New Roman"/>
          <w:szCs w:val="24"/>
        </w:rPr>
        <w:t>: project proposals, plans and logical frameworks; terms of reference for project baseline studies and evaluations; project case studies and NGO publicity materials</w:t>
      </w:r>
      <w:r w:rsidR="00742226" w:rsidRPr="00E7553A">
        <w:rPr>
          <w:rFonts w:ascii="Times New Roman" w:hAnsi="Times New Roman" w:cs="Times New Roman"/>
          <w:szCs w:val="24"/>
        </w:rPr>
        <w:t>), and through numerous interviews and meetings with diverse international and national NGO representatives.</w:t>
      </w:r>
    </w:p>
    <w:p w14:paraId="20C66243" w14:textId="75B47449" w:rsidR="001C1F70" w:rsidRPr="00E7553A" w:rsidRDefault="001C1F70" w:rsidP="000C4C8D">
      <w:pPr>
        <w:spacing w:before="120" w:line="360" w:lineRule="auto"/>
        <w:rPr>
          <w:rFonts w:ascii="Times New Roman" w:hAnsi="Times New Roman" w:cs="Times New Roman"/>
          <w:szCs w:val="24"/>
        </w:rPr>
      </w:pPr>
    </w:p>
    <w:p w14:paraId="7365865C" w14:textId="5390670B" w:rsidR="00A10130" w:rsidRPr="00E7553A" w:rsidRDefault="00D97315" w:rsidP="000C4C8D">
      <w:pPr>
        <w:spacing w:before="120" w:line="360" w:lineRule="auto"/>
        <w:rPr>
          <w:rFonts w:ascii="Times New Roman" w:hAnsi="Times New Roman" w:cs="Times New Roman"/>
          <w:i/>
          <w:szCs w:val="24"/>
        </w:rPr>
      </w:pPr>
      <w:r w:rsidRPr="00E7553A">
        <w:rPr>
          <w:rFonts w:ascii="Times New Roman" w:hAnsi="Times New Roman" w:cs="Times New Roman"/>
          <w:i/>
          <w:szCs w:val="24"/>
        </w:rPr>
        <w:t xml:space="preserve">Assumption </w:t>
      </w:r>
      <w:r w:rsidR="00157B07" w:rsidRPr="00E7553A">
        <w:rPr>
          <w:rFonts w:ascii="Times New Roman" w:hAnsi="Times New Roman" w:cs="Times New Roman"/>
          <w:i/>
          <w:szCs w:val="24"/>
        </w:rPr>
        <w:t xml:space="preserve">1 </w:t>
      </w:r>
      <w:r w:rsidRPr="00E7553A">
        <w:rPr>
          <w:rFonts w:ascii="Times New Roman" w:hAnsi="Times New Roman" w:cs="Times New Roman"/>
          <w:i/>
          <w:szCs w:val="24"/>
        </w:rPr>
        <w:t xml:space="preserve">– </w:t>
      </w:r>
      <w:r w:rsidR="00D34AEB" w:rsidRPr="00E7553A">
        <w:rPr>
          <w:rFonts w:ascii="Times New Roman" w:hAnsi="Times New Roman" w:cs="Times New Roman"/>
          <w:i/>
          <w:szCs w:val="24"/>
        </w:rPr>
        <w:t xml:space="preserve">serving </w:t>
      </w:r>
      <w:r w:rsidR="00C515A6" w:rsidRPr="00E7553A">
        <w:rPr>
          <w:rFonts w:ascii="Times New Roman" w:hAnsi="Times New Roman" w:cs="Times New Roman"/>
          <w:i/>
          <w:szCs w:val="24"/>
        </w:rPr>
        <w:t>teachers can be</w:t>
      </w:r>
      <w:r w:rsidR="00E10B7A" w:rsidRPr="00E7553A">
        <w:rPr>
          <w:rFonts w:ascii="Times New Roman" w:hAnsi="Times New Roman" w:cs="Times New Roman"/>
          <w:i/>
          <w:szCs w:val="24"/>
        </w:rPr>
        <w:t xml:space="preserve"> </w:t>
      </w:r>
      <w:r w:rsidR="00C515A6" w:rsidRPr="00E7553A">
        <w:rPr>
          <w:rFonts w:ascii="Times New Roman" w:hAnsi="Times New Roman" w:cs="Times New Roman"/>
          <w:i/>
          <w:szCs w:val="24"/>
        </w:rPr>
        <w:t xml:space="preserve">trained </w:t>
      </w:r>
      <w:r w:rsidR="00453160" w:rsidRPr="00E7553A">
        <w:rPr>
          <w:rFonts w:ascii="Times New Roman" w:hAnsi="Times New Roman" w:cs="Times New Roman"/>
          <w:i/>
          <w:szCs w:val="24"/>
        </w:rPr>
        <w:t xml:space="preserve">effectively </w:t>
      </w:r>
      <w:r w:rsidR="00C515A6" w:rsidRPr="00E7553A">
        <w:rPr>
          <w:rFonts w:ascii="Times New Roman" w:hAnsi="Times New Roman" w:cs="Times New Roman"/>
          <w:i/>
          <w:szCs w:val="24"/>
        </w:rPr>
        <w:t>on inclusive education</w:t>
      </w:r>
      <w:r w:rsidRPr="00E7553A">
        <w:rPr>
          <w:rFonts w:ascii="Times New Roman" w:hAnsi="Times New Roman" w:cs="Times New Roman"/>
          <w:i/>
          <w:szCs w:val="24"/>
        </w:rPr>
        <w:t xml:space="preserve"> within </w:t>
      </w:r>
      <w:r w:rsidR="00453160" w:rsidRPr="00E7553A">
        <w:rPr>
          <w:rFonts w:ascii="Times New Roman" w:hAnsi="Times New Roman" w:cs="Times New Roman"/>
          <w:i/>
          <w:szCs w:val="24"/>
        </w:rPr>
        <w:t xml:space="preserve">a </w:t>
      </w:r>
      <w:r w:rsidR="00E10B7A" w:rsidRPr="00E7553A">
        <w:rPr>
          <w:rFonts w:ascii="Times New Roman" w:hAnsi="Times New Roman" w:cs="Times New Roman"/>
          <w:i/>
          <w:szCs w:val="24"/>
        </w:rPr>
        <w:t xml:space="preserve">short </w:t>
      </w:r>
      <w:r w:rsidRPr="00E7553A">
        <w:rPr>
          <w:rFonts w:ascii="Times New Roman" w:hAnsi="Times New Roman" w:cs="Times New Roman"/>
          <w:i/>
          <w:szCs w:val="24"/>
        </w:rPr>
        <w:t>project cycle</w:t>
      </w:r>
    </w:p>
    <w:p w14:paraId="2BDF3EB0" w14:textId="13EA6507" w:rsidR="00E00128" w:rsidRPr="00E7553A" w:rsidRDefault="00E10B7A" w:rsidP="000C4C8D">
      <w:pPr>
        <w:spacing w:before="120" w:line="360" w:lineRule="auto"/>
        <w:rPr>
          <w:rFonts w:ascii="Times New Roman" w:hAnsi="Times New Roman" w:cs="Times New Roman"/>
          <w:szCs w:val="24"/>
        </w:rPr>
      </w:pPr>
      <w:r w:rsidRPr="00E7553A">
        <w:rPr>
          <w:rFonts w:ascii="Times New Roman" w:hAnsi="Times New Roman" w:cs="Times New Roman"/>
          <w:szCs w:val="24"/>
        </w:rPr>
        <w:t>A</w:t>
      </w:r>
      <w:r w:rsidR="00C515A6" w:rsidRPr="00E7553A">
        <w:rPr>
          <w:rFonts w:ascii="Times New Roman" w:hAnsi="Times New Roman" w:cs="Times New Roman"/>
          <w:szCs w:val="24"/>
        </w:rPr>
        <w:t xml:space="preserve"> pervasive assumption in </w:t>
      </w:r>
      <w:r w:rsidR="00D34AEB" w:rsidRPr="00E7553A">
        <w:rPr>
          <w:rFonts w:ascii="Times New Roman" w:hAnsi="Times New Roman" w:cs="Times New Roman"/>
          <w:szCs w:val="24"/>
        </w:rPr>
        <w:t>NGO</w:t>
      </w:r>
      <w:r w:rsidR="00FA331A" w:rsidRPr="00E7553A">
        <w:rPr>
          <w:rFonts w:ascii="Times New Roman" w:hAnsi="Times New Roman" w:cs="Times New Roman"/>
          <w:szCs w:val="24"/>
        </w:rPr>
        <w:t xml:space="preserve"> and donor</w:t>
      </w:r>
      <w:r w:rsidR="00D34AEB" w:rsidRPr="00E7553A">
        <w:rPr>
          <w:rFonts w:ascii="Times New Roman" w:hAnsi="Times New Roman" w:cs="Times New Roman"/>
          <w:szCs w:val="24"/>
        </w:rPr>
        <w:t xml:space="preserve">-supported </w:t>
      </w:r>
      <w:r w:rsidR="00C515A6" w:rsidRPr="00E7553A">
        <w:rPr>
          <w:rFonts w:ascii="Times New Roman" w:hAnsi="Times New Roman" w:cs="Times New Roman"/>
          <w:szCs w:val="24"/>
        </w:rPr>
        <w:t>project plans, reports</w:t>
      </w:r>
      <w:r w:rsidR="00D34AEB" w:rsidRPr="00E7553A">
        <w:rPr>
          <w:rFonts w:ascii="Times New Roman" w:hAnsi="Times New Roman" w:cs="Times New Roman"/>
          <w:szCs w:val="24"/>
        </w:rPr>
        <w:t>, case studies</w:t>
      </w:r>
      <w:r w:rsidR="00C515A6" w:rsidRPr="00E7553A">
        <w:rPr>
          <w:rFonts w:ascii="Times New Roman" w:hAnsi="Times New Roman" w:cs="Times New Roman"/>
          <w:szCs w:val="24"/>
        </w:rPr>
        <w:t xml:space="preserve"> and evaluations is that practice </w:t>
      </w:r>
      <w:r w:rsidR="00D34AEB" w:rsidRPr="00E7553A">
        <w:rPr>
          <w:rFonts w:ascii="Times New Roman" w:hAnsi="Times New Roman" w:cs="Times New Roman"/>
          <w:szCs w:val="24"/>
        </w:rPr>
        <w:t xml:space="preserve">among serving teachers </w:t>
      </w:r>
      <w:r w:rsidR="00C515A6" w:rsidRPr="00E7553A">
        <w:rPr>
          <w:rFonts w:ascii="Times New Roman" w:hAnsi="Times New Roman" w:cs="Times New Roman"/>
          <w:szCs w:val="24"/>
        </w:rPr>
        <w:t xml:space="preserve">can be significantly changed </w:t>
      </w:r>
      <w:r w:rsidR="00D34AEB" w:rsidRPr="00E7553A">
        <w:rPr>
          <w:rFonts w:ascii="Times New Roman" w:hAnsi="Times New Roman" w:cs="Times New Roman"/>
          <w:szCs w:val="24"/>
        </w:rPr>
        <w:t xml:space="preserve">within one or two years (a typical </w:t>
      </w:r>
      <w:r w:rsidR="00FB6217" w:rsidRPr="00E7553A">
        <w:rPr>
          <w:rFonts w:ascii="Times New Roman" w:hAnsi="Times New Roman" w:cs="Times New Roman"/>
          <w:szCs w:val="24"/>
        </w:rPr>
        <w:t xml:space="preserve">donor-funded project </w:t>
      </w:r>
      <w:r w:rsidR="00D34AEB" w:rsidRPr="00E7553A">
        <w:rPr>
          <w:rFonts w:ascii="Times New Roman" w:hAnsi="Times New Roman" w:cs="Times New Roman"/>
          <w:szCs w:val="24"/>
        </w:rPr>
        <w:t xml:space="preserve">timeframe). </w:t>
      </w:r>
      <w:r w:rsidRPr="00E7553A">
        <w:rPr>
          <w:rFonts w:ascii="Times New Roman" w:hAnsi="Times New Roman" w:cs="Times New Roman"/>
          <w:szCs w:val="24"/>
        </w:rPr>
        <w:t>This is n</w:t>
      </w:r>
      <w:r w:rsidR="00D34AEB" w:rsidRPr="00E7553A">
        <w:rPr>
          <w:rFonts w:ascii="Times New Roman" w:hAnsi="Times New Roman" w:cs="Times New Roman"/>
          <w:szCs w:val="24"/>
        </w:rPr>
        <w:t>ot in itself a false assumption</w:t>
      </w:r>
      <w:r w:rsidRPr="00E7553A">
        <w:rPr>
          <w:rFonts w:ascii="Times New Roman" w:hAnsi="Times New Roman" w:cs="Times New Roman"/>
          <w:szCs w:val="24"/>
        </w:rPr>
        <w:t>;</w:t>
      </w:r>
      <w:r w:rsidR="00D34AEB" w:rsidRPr="00E7553A">
        <w:rPr>
          <w:rFonts w:ascii="Times New Roman" w:hAnsi="Times New Roman" w:cs="Times New Roman"/>
          <w:szCs w:val="24"/>
        </w:rPr>
        <w:t xml:space="preserve"> if </w:t>
      </w:r>
      <w:r w:rsidR="003F24E4" w:rsidRPr="00E7553A">
        <w:rPr>
          <w:rFonts w:ascii="Times New Roman" w:hAnsi="Times New Roman" w:cs="Times New Roman"/>
          <w:szCs w:val="24"/>
        </w:rPr>
        <w:t>a</w:t>
      </w:r>
      <w:r w:rsidR="00D34AEB" w:rsidRPr="00E7553A">
        <w:rPr>
          <w:rFonts w:ascii="Times New Roman" w:hAnsi="Times New Roman" w:cs="Times New Roman"/>
          <w:szCs w:val="24"/>
        </w:rPr>
        <w:t xml:space="preserve"> cadre of teachers receive</w:t>
      </w:r>
      <w:r w:rsidR="00FB6217" w:rsidRPr="00E7553A">
        <w:rPr>
          <w:rFonts w:ascii="Times New Roman" w:hAnsi="Times New Roman" w:cs="Times New Roman"/>
          <w:szCs w:val="24"/>
        </w:rPr>
        <w:t>d</w:t>
      </w:r>
      <w:r w:rsidR="00D34AEB" w:rsidRPr="00E7553A">
        <w:rPr>
          <w:rFonts w:ascii="Times New Roman" w:hAnsi="Times New Roman" w:cs="Times New Roman"/>
          <w:szCs w:val="24"/>
        </w:rPr>
        <w:t xml:space="preserve"> </w:t>
      </w:r>
      <w:r w:rsidRPr="00E7553A">
        <w:rPr>
          <w:rFonts w:ascii="Times New Roman" w:hAnsi="Times New Roman" w:cs="Times New Roman"/>
          <w:szCs w:val="24"/>
        </w:rPr>
        <w:t>high quality</w:t>
      </w:r>
      <w:r w:rsidR="00E007D4" w:rsidRPr="00E7553A">
        <w:rPr>
          <w:rFonts w:ascii="Times New Roman" w:hAnsi="Times New Roman" w:cs="Times New Roman"/>
          <w:szCs w:val="24"/>
        </w:rPr>
        <w:t>,</w:t>
      </w:r>
      <w:r w:rsidRPr="00E7553A">
        <w:rPr>
          <w:rFonts w:ascii="Times New Roman" w:hAnsi="Times New Roman" w:cs="Times New Roman"/>
          <w:szCs w:val="24"/>
        </w:rPr>
        <w:t xml:space="preserve"> </w:t>
      </w:r>
      <w:r w:rsidR="00D34AEB" w:rsidRPr="00E7553A">
        <w:rPr>
          <w:rFonts w:ascii="Times New Roman" w:hAnsi="Times New Roman" w:cs="Times New Roman"/>
          <w:szCs w:val="24"/>
        </w:rPr>
        <w:t xml:space="preserve">on-going </w:t>
      </w:r>
      <w:r w:rsidRPr="00E7553A">
        <w:rPr>
          <w:rFonts w:ascii="Times New Roman" w:hAnsi="Times New Roman" w:cs="Times New Roman"/>
          <w:szCs w:val="24"/>
        </w:rPr>
        <w:t xml:space="preserve">learning opportunities and </w:t>
      </w:r>
      <w:r w:rsidR="00D34AEB" w:rsidRPr="00E7553A">
        <w:rPr>
          <w:rFonts w:ascii="Times New Roman" w:hAnsi="Times New Roman" w:cs="Times New Roman"/>
          <w:szCs w:val="24"/>
        </w:rPr>
        <w:t xml:space="preserve">support throughout </w:t>
      </w:r>
      <w:r w:rsidR="003F24E4" w:rsidRPr="00E7553A">
        <w:rPr>
          <w:rFonts w:ascii="Times New Roman" w:hAnsi="Times New Roman" w:cs="Times New Roman"/>
          <w:szCs w:val="24"/>
        </w:rPr>
        <w:t xml:space="preserve">a </w:t>
      </w:r>
      <w:r w:rsidR="00D34AEB" w:rsidRPr="00E7553A">
        <w:rPr>
          <w:rFonts w:ascii="Times New Roman" w:hAnsi="Times New Roman" w:cs="Times New Roman"/>
          <w:szCs w:val="24"/>
        </w:rPr>
        <w:t>1-2</w:t>
      </w:r>
      <w:r w:rsidR="003F24E4" w:rsidRPr="00E7553A">
        <w:rPr>
          <w:rFonts w:ascii="Times New Roman" w:hAnsi="Times New Roman" w:cs="Times New Roman"/>
          <w:szCs w:val="24"/>
        </w:rPr>
        <w:t>-</w:t>
      </w:r>
      <w:r w:rsidR="00D34AEB" w:rsidRPr="00E7553A">
        <w:rPr>
          <w:rFonts w:ascii="Times New Roman" w:hAnsi="Times New Roman" w:cs="Times New Roman"/>
          <w:szCs w:val="24"/>
        </w:rPr>
        <w:t>year</w:t>
      </w:r>
      <w:r w:rsidR="003F24E4" w:rsidRPr="00E7553A">
        <w:rPr>
          <w:rFonts w:ascii="Times New Roman" w:hAnsi="Times New Roman" w:cs="Times New Roman"/>
          <w:szCs w:val="24"/>
        </w:rPr>
        <w:t xml:space="preserve"> period</w:t>
      </w:r>
      <w:r w:rsidRPr="00E7553A">
        <w:rPr>
          <w:rFonts w:ascii="Times New Roman" w:hAnsi="Times New Roman" w:cs="Times New Roman"/>
          <w:szCs w:val="24"/>
        </w:rPr>
        <w:t xml:space="preserve"> they would likely </w:t>
      </w:r>
      <w:r w:rsidR="00442B55" w:rsidRPr="00E7553A">
        <w:rPr>
          <w:rFonts w:ascii="Times New Roman" w:hAnsi="Times New Roman" w:cs="Times New Roman"/>
          <w:szCs w:val="24"/>
        </w:rPr>
        <w:t>improve</w:t>
      </w:r>
      <w:r w:rsidRPr="00E7553A">
        <w:rPr>
          <w:rFonts w:ascii="Times New Roman" w:hAnsi="Times New Roman" w:cs="Times New Roman"/>
          <w:szCs w:val="24"/>
        </w:rPr>
        <w:t xml:space="preserve"> their capacity </w:t>
      </w:r>
      <w:r w:rsidR="00E007D4" w:rsidRPr="00E7553A">
        <w:rPr>
          <w:rFonts w:ascii="Times New Roman" w:hAnsi="Times New Roman" w:cs="Times New Roman"/>
          <w:szCs w:val="24"/>
        </w:rPr>
        <w:t xml:space="preserve">and confidence </w:t>
      </w:r>
      <w:r w:rsidRPr="00E7553A">
        <w:rPr>
          <w:rFonts w:ascii="Times New Roman" w:hAnsi="Times New Roman" w:cs="Times New Roman"/>
          <w:szCs w:val="24"/>
        </w:rPr>
        <w:t>to teach diverse learners</w:t>
      </w:r>
      <w:r w:rsidR="001C4A3D" w:rsidRPr="00E7553A">
        <w:rPr>
          <w:rFonts w:ascii="Times New Roman" w:hAnsi="Times New Roman" w:cs="Times New Roman"/>
          <w:szCs w:val="24"/>
        </w:rPr>
        <w:t xml:space="preserve">. </w:t>
      </w:r>
      <w:r w:rsidR="00D34AEB" w:rsidRPr="00E7553A">
        <w:rPr>
          <w:rFonts w:ascii="Times New Roman" w:hAnsi="Times New Roman" w:cs="Times New Roman"/>
          <w:szCs w:val="24"/>
        </w:rPr>
        <w:t>In reality</w:t>
      </w:r>
      <w:r w:rsidR="00E007D4" w:rsidRPr="00E7553A">
        <w:rPr>
          <w:rFonts w:ascii="Times New Roman" w:hAnsi="Times New Roman" w:cs="Times New Roman"/>
          <w:szCs w:val="24"/>
        </w:rPr>
        <w:t>,</w:t>
      </w:r>
      <w:r w:rsidR="00D34AEB" w:rsidRPr="00E7553A">
        <w:rPr>
          <w:rFonts w:ascii="Times New Roman" w:hAnsi="Times New Roman" w:cs="Times New Roman"/>
          <w:szCs w:val="24"/>
        </w:rPr>
        <w:t xml:space="preserve"> each group of </w:t>
      </w:r>
      <w:r w:rsidR="00E007D4" w:rsidRPr="00E7553A">
        <w:rPr>
          <w:rFonts w:ascii="Times New Roman" w:hAnsi="Times New Roman" w:cs="Times New Roman"/>
          <w:szCs w:val="24"/>
        </w:rPr>
        <w:t>serving teachers</w:t>
      </w:r>
      <w:r w:rsidR="00D34AEB" w:rsidRPr="00E7553A">
        <w:rPr>
          <w:rFonts w:ascii="Times New Roman" w:hAnsi="Times New Roman" w:cs="Times New Roman"/>
          <w:szCs w:val="24"/>
        </w:rPr>
        <w:t xml:space="preserve"> usually receives just one short </w:t>
      </w:r>
      <w:r w:rsidR="00E007D4" w:rsidRPr="00E7553A">
        <w:rPr>
          <w:rFonts w:ascii="Times New Roman" w:hAnsi="Times New Roman" w:cs="Times New Roman"/>
          <w:szCs w:val="24"/>
        </w:rPr>
        <w:t xml:space="preserve">(typically </w:t>
      </w:r>
      <w:r w:rsidR="003F24E4" w:rsidRPr="00E7553A">
        <w:rPr>
          <w:rFonts w:ascii="Times New Roman" w:hAnsi="Times New Roman" w:cs="Times New Roman"/>
          <w:szCs w:val="24"/>
        </w:rPr>
        <w:t>five</w:t>
      </w:r>
      <w:r w:rsidR="00E007D4" w:rsidRPr="00E7553A">
        <w:rPr>
          <w:rFonts w:ascii="Times New Roman" w:hAnsi="Times New Roman" w:cs="Times New Roman"/>
          <w:szCs w:val="24"/>
        </w:rPr>
        <w:t xml:space="preserve"> days) </w:t>
      </w:r>
      <w:r w:rsidR="00D34AEB" w:rsidRPr="00E7553A">
        <w:rPr>
          <w:rFonts w:ascii="Times New Roman" w:hAnsi="Times New Roman" w:cs="Times New Roman"/>
          <w:szCs w:val="24"/>
        </w:rPr>
        <w:t>training</w:t>
      </w:r>
      <w:r w:rsidR="003F24E4" w:rsidRPr="00E7553A">
        <w:rPr>
          <w:rFonts w:ascii="Times New Roman" w:hAnsi="Times New Roman" w:cs="Times New Roman"/>
          <w:szCs w:val="24"/>
        </w:rPr>
        <w:t>.</w:t>
      </w:r>
    </w:p>
    <w:p w14:paraId="4D3AB611" w14:textId="77777777" w:rsidR="00E00128" w:rsidRPr="00E7553A" w:rsidRDefault="00E00128" w:rsidP="000C4C8D">
      <w:pPr>
        <w:spacing w:before="120" w:line="360" w:lineRule="auto"/>
        <w:rPr>
          <w:rFonts w:ascii="Times New Roman" w:hAnsi="Times New Roman" w:cs="Times New Roman"/>
          <w:szCs w:val="24"/>
        </w:rPr>
      </w:pPr>
    </w:p>
    <w:p w14:paraId="4AC49425" w14:textId="734FA5C9" w:rsidR="00FA331A" w:rsidRPr="00E7553A" w:rsidRDefault="003F24E4" w:rsidP="000C4C8D">
      <w:pPr>
        <w:spacing w:before="120" w:line="360" w:lineRule="auto"/>
        <w:rPr>
          <w:rFonts w:ascii="Times New Roman" w:hAnsi="Times New Roman" w:cs="Times New Roman"/>
          <w:szCs w:val="24"/>
        </w:rPr>
      </w:pPr>
      <w:r w:rsidRPr="00E7553A">
        <w:rPr>
          <w:rFonts w:ascii="Times New Roman" w:hAnsi="Times New Roman" w:cs="Times New Roman"/>
          <w:szCs w:val="24"/>
        </w:rPr>
        <w:t>P</w:t>
      </w:r>
      <w:r w:rsidR="00E10B7A" w:rsidRPr="00E7553A">
        <w:rPr>
          <w:rFonts w:ascii="Times New Roman" w:hAnsi="Times New Roman" w:cs="Times New Roman"/>
          <w:szCs w:val="24"/>
        </w:rPr>
        <w:t>roject</w:t>
      </w:r>
      <w:r w:rsidR="00E007D4" w:rsidRPr="00E7553A">
        <w:rPr>
          <w:rFonts w:ascii="Times New Roman" w:hAnsi="Times New Roman" w:cs="Times New Roman"/>
          <w:szCs w:val="24"/>
        </w:rPr>
        <w:t xml:space="preserve">s are frequently designed </w:t>
      </w:r>
      <w:r w:rsidR="002E620F" w:rsidRPr="00E7553A">
        <w:rPr>
          <w:rFonts w:ascii="Times New Roman" w:hAnsi="Times New Roman" w:cs="Times New Roman"/>
          <w:szCs w:val="24"/>
        </w:rPr>
        <w:t>to</w:t>
      </w:r>
      <w:r w:rsidR="00E007D4" w:rsidRPr="00E7553A">
        <w:rPr>
          <w:rFonts w:ascii="Times New Roman" w:hAnsi="Times New Roman" w:cs="Times New Roman"/>
          <w:szCs w:val="24"/>
        </w:rPr>
        <w:t xml:space="preserve"> reach</w:t>
      </w:r>
      <w:r w:rsidR="00E10B7A" w:rsidRPr="00E7553A">
        <w:rPr>
          <w:rFonts w:ascii="Times New Roman" w:hAnsi="Times New Roman" w:cs="Times New Roman"/>
          <w:szCs w:val="24"/>
        </w:rPr>
        <w:t xml:space="preserve"> as many teachers as possible during </w:t>
      </w:r>
      <w:r w:rsidR="00DF1AF9" w:rsidRPr="00E7553A">
        <w:rPr>
          <w:rFonts w:ascii="Times New Roman" w:hAnsi="Times New Roman" w:cs="Times New Roman"/>
          <w:szCs w:val="24"/>
        </w:rPr>
        <w:t>short</w:t>
      </w:r>
      <w:r w:rsidR="00E007D4" w:rsidRPr="00E7553A">
        <w:rPr>
          <w:rFonts w:ascii="Times New Roman" w:hAnsi="Times New Roman" w:cs="Times New Roman"/>
          <w:szCs w:val="24"/>
        </w:rPr>
        <w:t xml:space="preserve"> funding</w:t>
      </w:r>
      <w:r w:rsidR="00DF1AF9" w:rsidRPr="00E7553A">
        <w:rPr>
          <w:rFonts w:ascii="Times New Roman" w:hAnsi="Times New Roman" w:cs="Times New Roman"/>
          <w:szCs w:val="24"/>
        </w:rPr>
        <w:t xml:space="preserve"> period</w:t>
      </w:r>
      <w:r w:rsidR="00FA1A1A" w:rsidRPr="00E7553A">
        <w:rPr>
          <w:rFonts w:ascii="Times New Roman" w:hAnsi="Times New Roman" w:cs="Times New Roman"/>
          <w:szCs w:val="24"/>
        </w:rPr>
        <w:t>s</w:t>
      </w:r>
      <w:r w:rsidR="00E007D4" w:rsidRPr="00E7553A">
        <w:rPr>
          <w:rFonts w:ascii="Times New Roman" w:hAnsi="Times New Roman" w:cs="Times New Roman"/>
          <w:szCs w:val="24"/>
        </w:rPr>
        <w:t xml:space="preserve">, rather than working intensively with </w:t>
      </w:r>
      <w:r w:rsidR="00DF1AF9" w:rsidRPr="00E7553A">
        <w:rPr>
          <w:rFonts w:ascii="Times New Roman" w:hAnsi="Times New Roman" w:cs="Times New Roman"/>
          <w:szCs w:val="24"/>
        </w:rPr>
        <w:t>fewer</w:t>
      </w:r>
      <w:r w:rsidR="002A4E97" w:rsidRPr="00E7553A">
        <w:rPr>
          <w:rFonts w:ascii="Times New Roman" w:hAnsi="Times New Roman" w:cs="Times New Roman"/>
          <w:szCs w:val="24"/>
        </w:rPr>
        <w:t xml:space="preserve"> teachers</w:t>
      </w:r>
      <w:r w:rsidR="00E007D4" w:rsidRPr="00E7553A">
        <w:rPr>
          <w:rFonts w:ascii="Times New Roman" w:hAnsi="Times New Roman" w:cs="Times New Roman"/>
          <w:szCs w:val="24"/>
        </w:rPr>
        <w:t xml:space="preserve"> to produce </w:t>
      </w:r>
      <w:r w:rsidR="00162ABE" w:rsidRPr="00E7553A">
        <w:rPr>
          <w:rFonts w:ascii="Times New Roman" w:hAnsi="Times New Roman" w:cs="Times New Roman"/>
          <w:szCs w:val="24"/>
        </w:rPr>
        <w:t>meaningful, sustainable</w:t>
      </w:r>
      <w:r w:rsidR="00DF1AF9" w:rsidRPr="00E7553A">
        <w:rPr>
          <w:rFonts w:ascii="Times New Roman" w:hAnsi="Times New Roman" w:cs="Times New Roman"/>
          <w:szCs w:val="24"/>
        </w:rPr>
        <w:t xml:space="preserve"> </w:t>
      </w:r>
      <w:r w:rsidR="00E007D4" w:rsidRPr="00E7553A">
        <w:rPr>
          <w:rFonts w:ascii="Times New Roman" w:hAnsi="Times New Roman" w:cs="Times New Roman"/>
          <w:szCs w:val="24"/>
        </w:rPr>
        <w:t>change</w:t>
      </w:r>
      <w:r w:rsidR="00162ABE" w:rsidRPr="00E7553A">
        <w:rPr>
          <w:rFonts w:ascii="Times New Roman" w:hAnsi="Times New Roman" w:cs="Times New Roman"/>
          <w:szCs w:val="24"/>
        </w:rPr>
        <w:t xml:space="preserve"> – an astounding prioritisation of</w:t>
      </w:r>
      <w:r w:rsidRPr="00E7553A">
        <w:rPr>
          <w:rFonts w:ascii="Times New Roman" w:hAnsi="Times New Roman" w:cs="Times New Roman"/>
          <w:szCs w:val="24"/>
        </w:rPr>
        <w:t xml:space="preserve"> quantity</w:t>
      </w:r>
      <w:r w:rsidR="00192729" w:rsidRPr="00E7553A">
        <w:rPr>
          <w:rFonts w:ascii="Times New Roman" w:hAnsi="Times New Roman" w:cs="Times New Roman"/>
          <w:szCs w:val="24"/>
        </w:rPr>
        <w:t>-</w:t>
      </w:r>
      <w:r w:rsidRPr="00E7553A">
        <w:rPr>
          <w:rFonts w:ascii="Times New Roman" w:hAnsi="Times New Roman" w:cs="Times New Roman"/>
          <w:szCs w:val="24"/>
        </w:rPr>
        <w:t>over</w:t>
      </w:r>
      <w:r w:rsidR="00192729" w:rsidRPr="00E7553A">
        <w:rPr>
          <w:rFonts w:ascii="Times New Roman" w:hAnsi="Times New Roman" w:cs="Times New Roman"/>
          <w:szCs w:val="24"/>
        </w:rPr>
        <w:t>-</w:t>
      </w:r>
      <w:r w:rsidRPr="00E7553A">
        <w:rPr>
          <w:rFonts w:ascii="Times New Roman" w:hAnsi="Times New Roman" w:cs="Times New Roman"/>
          <w:szCs w:val="24"/>
        </w:rPr>
        <w:t xml:space="preserve">quality. One recent </w:t>
      </w:r>
      <w:r w:rsidR="00442B55" w:rsidRPr="00E7553A">
        <w:rPr>
          <w:rFonts w:ascii="Times New Roman" w:hAnsi="Times New Roman" w:cs="Times New Roman"/>
          <w:szCs w:val="24"/>
        </w:rPr>
        <w:t xml:space="preserve">confidential </w:t>
      </w:r>
      <w:r w:rsidR="002A4E97" w:rsidRPr="00E7553A">
        <w:rPr>
          <w:rFonts w:ascii="Times New Roman" w:hAnsi="Times New Roman" w:cs="Times New Roman"/>
          <w:szCs w:val="24"/>
        </w:rPr>
        <w:t>terms of reference</w:t>
      </w:r>
      <w:r w:rsidRPr="00E7553A">
        <w:rPr>
          <w:rFonts w:ascii="Times New Roman" w:hAnsi="Times New Roman" w:cs="Times New Roman"/>
          <w:szCs w:val="24"/>
        </w:rPr>
        <w:t xml:space="preserve"> for technical assistance</w:t>
      </w:r>
      <w:r w:rsidR="00786238" w:rsidRPr="00E7553A">
        <w:rPr>
          <w:rFonts w:ascii="Times New Roman" w:hAnsi="Times New Roman" w:cs="Times New Roman"/>
          <w:szCs w:val="24"/>
        </w:rPr>
        <w:t xml:space="preserve"> in a </w:t>
      </w:r>
      <w:r w:rsidR="00162ABE" w:rsidRPr="00E7553A">
        <w:rPr>
          <w:rFonts w:ascii="Times New Roman" w:hAnsi="Times New Roman" w:cs="Times New Roman"/>
          <w:szCs w:val="24"/>
        </w:rPr>
        <w:t xml:space="preserve">major international donor-funded project in a </w:t>
      </w:r>
      <w:r w:rsidR="00786238" w:rsidRPr="00E7553A">
        <w:rPr>
          <w:rFonts w:ascii="Times New Roman" w:hAnsi="Times New Roman" w:cs="Times New Roman"/>
          <w:szCs w:val="24"/>
        </w:rPr>
        <w:t>middle-income country</w:t>
      </w:r>
      <w:r w:rsidR="00162ABE" w:rsidRPr="00E7553A">
        <w:rPr>
          <w:rFonts w:ascii="Times New Roman" w:hAnsi="Times New Roman" w:cs="Times New Roman"/>
          <w:szCs w:val="24"/>
        </w:rPr>
        <w:t xml:space="preserve"> </w:t>
      </w:r>
      <w:r w:rsidR="00192729" w:rsidRPr="00E7553A">
        <w:rPr>
          <w:rFonts w:ascii="Times New Roman" w:hAnsi="Times New Roman" w:cs="Times New Roman"/>
          <w:szCs w:val="24"/>
        </w:rPr>
        <w:t>sought</w:t>
      </w:r>
      <w:r w:rsidRPr="00E7553A">
        <w:rPr>
          <w:rFonts w:ascii="Times New Roman" w:hAnsi="Times New Roman" w:cs="Times New Roman"/>
          <w:szCs w:val="24"/>
        </w:rPr>
        <w:t xml:space="preserve"> to </w:t>
      </w:r>
      <w:r w:rsidR="00192729" w:rsidRPr="00E7553A">
        <w:rPr>
          <w:rFonts w:ascii="Times New Roman" w:hAnsi="Times New Roman" w:cs="Times New Roman"/>
          <w:szCs w:val="24"/>
        </w:rPr>
        <w:t xml:space="preserve">deliver a five-day in-service training package </w:t>
      </w:r>
      <w:r w:rsidRPr="00E7553A">
        <w:rPr>
          <w:rFonts w:ascii="Times New Roman" w:hAnsi="Times New Roman" w:cs="Times New Roman"/>
          <w:szCs w:val="24"/>
        </w:rPr>
        <w:t>to 5,000 teachers</w:t>
      </w:r>
      <w:r w:rsidR="00162ABE" w:rsidRPr="00E7553A">
        <w:rPr>
          <w:rFonts w:ascii="Times New Roman" w:hAnsi="Times New Roman" w:cs="Times New Roman"/>
          <w:szCs w:val="24"/>
        </w:rPr>
        <w:t xml:space="preserve">, </w:t>
      </w:r>
      <w:r w:rsidR="00162ABE" w:rsidRPr="00E7553A">
        <w:rPr>
          <w:rFonts w:ascii="Times New Roman" w:hAnsi="Times New Roman" w:cs="Times New Roman"/>
        </w:rPr>
        <w:t>from which 500 would be selected (on the bas</w:t>
      </w:r>
      <w:r w:rsidR="00FF2F5F">
        <w:rPr>
          <w:rFonts w:ascii="Times New Roman" w:hAnsi="Times New Roman" w:cs="Times New Roman"/>
        </w:rPr>
        <w:t>i</w:t>
      </w:r>
      <w:r w:rsidR="00162ABE" w:rsidRPr="00E7553A">
        <w:rPr>
          <w:rFonts w:ascii="Times New Roman" w:hAnsi="Times New Roman" w:cs="Times New Roman"/>
        </w:rPr>
        <w:t>s of end-of-training scores) to cascade the training to thousands more teachers</w:t>
      </w:r>
      <w:r w:rsidRPr="00E7553A">
        <w:rPr>
          <w:rFonts w:ascii="Times New Roman" w:hAnsi="Times New Roman" w:cs="Times New Roman"/>
          <w:szCs w:val="24"/>
        </w:rPr>
        <w:t>.</w:t>
      </w:r>
      <w:r w:rsidR="00FA331A" w:rsidRPr="00E7553A">
        <w:rPr>
          <w:rFonts w:ascii="Times New Roman" w:hAnsi="Times New Roman" w:cs="Times New Roman"/>
          <w:szCs w:val="24"/>
        </w:rPr>
        <w:t xml:space="preserve"> </w:t>
      </w:r>
      <w:r w:rsidR="00D54363" w:rsidRPr="00E7553A">
        <w:rPr>
          <w:rFonts w:ascii="Times New Roman" w:hAnsi="Times New Roman" w:cs="Times New Roman"/>
          <w:szCs w:val="24"/>
        </w:rPr>
        <w:t>(</w:t>
      </w:r>
      <w:r w:rsidR="004F2FD4">
        <w:rPr>
          <w:rFonts w:ascii="Times New Roman" w:hAnsi="Times New Roman" w:cs="Times New Roman"/>
          <w:szCs w:val="24"/>
        </w:rPr>
        <w:t xml:space="preserve">Selecting trainers in this way reflects </w:t>
      </w:r>
      <w:r w:rsidR="00162ABE" w:rsidRPr="00E7553A">
        <w:rPr>
          <w:rFonts w:ascii="Times New Roman" w:hAnsi="Times New Roman" w:cs="Times New Roman"/>
          <w:szCs w:val="24"/>
        </w:rPr>
        <w:t xml:space="preserve">existing </w:t>
      </w:r>
      <w:r w:rsidR="00B51951" w:rsidRPr="00E7553A">
        <w:rPr>
          <w:rFonts w:ascii="Times New Roman" w:hAnsi="Times New Roman" w:cs="Times New Roman"/>
          <w:szCs w:val="24"/>
        </w:rPr>
        <w:t xml:space="preserve">trends </w:t>
      </w:r>
      <w:r w:rsidR="004F2FD4">
        <w:rPr>
          <w:rFonts w:ascii="Times New Roman" w:hAnsi="Times New Roman" w:cs="Times New Roman"/>
          <w:szCs w:val="24"/>
        </w:rPr>
        <w:t xml:space="preserve">for teacher recruitment, </w:t>
      </w:r>
      <w:r w:rsidR="00162ABE" w:rsidRPr="00E7553A">
        <w:rPr>
          <w:rFonts w:ascii="Times New Roman" w:hAnsi="Times New Roman" w:cs="Times New Roman"/>
          <w:szCs w:val="24"/>
        </w:rPr>
        <w:t>which equate</w:t>
      </w:r>
      <w:r w:rsidR="00B51951" w:rsidRPr="00E7553A">
        <w:rPr>
          <w:rFonts w:ascii="Times New Roman" w:hAnsi="Times New Roman" w:cs="Times New Roman"/>
          <w:szCs w:val="24"/>
        </w:rPr>
        <w:t xml:space="preserve"> h</w:t>
      </w:r>
      <w:r w:rsidR="004F2FD4">
        <w:rPr>
          <w:rFonts w:ascii="Times New Roman" w:hAnsi="Times New Roman" w:cs="Times New Roman"/>
          <w:szCs w:val="24"/>
        </w:rPr>
        <w:t>igh achievement in exams</w:t>
      </w:r>
      <w:r w:rsidR="00B51951" w:rsidRPr="00E7553A">
        <w:rPr>
          <w:rFonts w:ascii="Times New Roman" w:hAnsi="Times New Roman" w:cs="Times New Roman"/>
          <w:szCs w:val="24"/>
        </w:rPr>
        <w:t xml:space="preserve"> </w:t>
      </w:r>
      <w:r w:rsidR="00162ABE" w:rsidRPr="00E7553A">
        <w:rPr>
          <w:rFonts w:ascii="Times New Roman" w:hAnsi="Times New Roman" w:cs="Times New Roman"/>
          <w:szCs w:val="24"/>
        </w:rPr>
        <w:t>with</w:t>
      </w:r>
      <w:r w:rsidR="006320D2">
        <w:rPr>
          <w:rFonts w:ascii="Times New Roman" w:hAnsi="Times New Roman" w:cs="Times New Roman"/>
          <w:szCs w:val="24"/>
        </w:rPr>
        <w:t xml:space="preserve"> teaching prowess (e.g. Df</w:t>
      </w:r>
      <w:r w:rsidR="00B51951" w:rsidRPr="00E7553A">
        <w:rPr>
          <w:rFonts w:ascii="Times New Roman" w:hAnsi="Times New Roman" w:cs="Times New Roman"/>
          <w:szCs w:val="24"/>
        </w:rPr>
        <w:t>E 2018)</w:t>
      </w:r>
      <w:r w:rsidR="00D54363" w:rsidRPr="00E7553A">
        <w:rPr>
          <w:rFonts w:ascii="Times New Roman" w:hAnsi="Times New Roman" w:cs="Times New Roman"/>
          <w:szCs w:val="24"/>
        </w:rPr>
        <w:t>)</w:t>
      </w:r>
      <w:r w:rsidR="00FA331A" w:rsidRPr="00E7553A">
        <w:rPr>
          <w:rFonts w:ascii="Times New Roman" w:hAnsi="Times New Roman" w:cs="Times New Roman"/>
          <w:szCs w:val="24"/>
        </w:rPr>
        <w:t xml:space="preserve">. </w:t>
      </w:r>
      <w:r w:rsidR="00784E61" w:rsidRPr="00E7553A">
        <w:rPr>
          <w:rFonts w:ascii="Times New Roman" w:hAnsi="Times New Roman" w:cs="Times New Roman"/>
          <w:szCs w:val="24"/>
        </w:rPr>
        <w:t>The</w:t>
      </w:r>
      <w:r w:rsidR="00162ABE" w:rsidRPr="00E7553A">
        <w:rPr>
          <w:rFonts w:ascii="Times New Roman" w:hAnsi="Times New Roman" w:cs="Times New Roman"/>
          <w:szCs w:val="24"/>
        </w:rPr>
        <w:t>se</w:t>
      </w:r>
      <w:r w:rsidR="00784E61" w:rsidRPr="00E7553A">
        <w:rPr>
          <w:rFonts w:ascii="Times New Roman" w:hAnsi="Times New Roman" w:cs="Times New Roman"/>
          <w:szCs w:val="24"/>
        </w:rPr>
        <w:t xml:space="preserve"> </w:t>
      </w:r>
      <w:r w:rsidR="00B26069" w:rsidRPr="00E7553A">
        <w:rPr>
          <w:rFonts w:ascii="Times New Roman" w:hAnsi="Times New Roman" w:cs="Times New Roman"/>
          <w:szCs w:val="24"/>
        </w:rPr>
        <w:t>massive</w:t>
      </w:r>
      <w:r w:rsidR="00784E61" w:rsidRPr="00E7553A">
        <w:rPr>
          <w:rFonts w:ascii="Times New Roman" w:hAnsi="Times New Roman" w:cs="Times New Roman"/>
          <w:szCs w:val="24"/>
        </w:rPr>
        <w:t xml:space="preserve"> roll-out numbers</w:t>
      </w:r>
      <w:r w:rsidR="008D33F3" w:rsidRPr="00E7553A">
        <w:rPr>
          <w:rFonts w:ascii="Times New Roman" w:hAnsi="Times New Roman" w:cs="Times New Roman"/>
          <w:szCs w:val="24"/>
        </w:rPr>
        <w:t xml:space="preserve"> were to</w:t>
      </w:r>
      <w:r w:rsidR="00784E61" w:rsidRPr="00E7553A">
        <w:rPr>
          <w:rFonts w:ascii="Times New Roman" w:hAnsi="Times New Roman" w:cs="Times New Roman"/>
          <w:szCs w:val="24"/>
        </w:rPr>
        <w:t xml:space="preserve"> be achieved in under three years</w:t>
      </w:r>
      <w:r w:rsidR="008F5756" w:rsidRPr="00E7553A">
        <w:rPr>
          <w:rFonts w:ascii="Times New Roman" w:hAnsi="Times New Roman" w:cs="Times New Roman"/>
          <w:szCs w:val="24"/>
        </w:rPr>
        <w:t xml:space="preserve"> –</w:t>
      </w:r>
      <w:r w:rsidR="008D33F3" w:rsidRPr="00E7553A">
        <w:rPr>
          <w:rFonts w:ascii="Times New Roman" w:hAnsi="Times New Roman" w:cs="Times New Roman"/>
          <w:szCs w:val="24"/>
        </w:rPr>
        <w:t xml:space="preserve"> a</w:t>
      </w:r>
      <w:r w:rsidR="008F5756" w:rsidRPr="00E7553A">
        <w:rPr>
          <w:rFonts w:ascii="Times New Roman" w:hAnsi="Times New Roman" w:cs="Times New Roman"/>
          <w:szCs w:val="24"/>
        </w:rPr>
        <w:t xml:space="preserve"> </w:t>
      </w:r>
      <w:r w:rsidR="002A4E97" w:rsidRPr="00E7553A">
        <w:rPr>
          <w:rFonts w:ascii="Times New Roman" w:hAnsi="Times New Roman" w:cs="Times New Roman"/>
          <w:szCs w:val="24"/>
        </w:rPr>
        <w:t>naïve expectation</w:t>
      </w:r>
      <w:r w:rsidR="008F5756" w:rsidRPr="00E7553A">
        <w:rPr>
          <w:rFonts w:ascii="Times New Roman" w:hAnsi="Times New Roman" w:cs="Times New Roman"/>
          <w:szCs w:val="24"/>
        </w:rPr>
        <w:t xml:space="preserve"> that ignores </w:t>
      </w:r>
      <w:r w:rsidR="00162ABE" w:rsidRPr="00E7553A">
        <w:rPr>
          <w:rFonts w:ascii="Times New Roman" w:hAnsi="Times New Roman" w:cs="Times New Roman"/>
          <w:szCs w:val="24"/>
        </w:rPr>
        <w:t>teachers’</w:t>
      </w:r>
      <w:r w:rsidR="008F5756" w:rsidRPr="00E7553A">
        <w:rPr>
          <w:rFonts w:ascii="Times New Roman" w:hAnsi="Times New Roman" w:cs="Times New Roman"/>
          <w:szCs w:val="24"/>
        </w:rPr>
        <w:t xml:space="preserve"> humanity, as we explain </w:t>
      </w:r>
      <w:r w:rsidR="00162ABE" w:rsidRPr="00E7553A">
        <w:rPr>
          <w:rFonts w:ascii="Times New Roman" w:hAnsi="Times New Roman" w:cs="Times New Roman"/>
          <w:szCs w:val="24"/>
        </w:rPr>
        <w:t>further.</w:t>
      </w:r>
    </w:p>
    <w:p w14:paraId="6B1EBAD2" w14:textId="77777777" w:rsidR="00FA331A" w:rsidRPr="00E7553A" w:rsidRDefault="00FA331A" w:rsidP="000C4C8D">
      <w:pPr>
        <w:spacing w:before="120" w:line="360" w:lineRule="auto"/>
        <w:rPr>
          <w:rFonts w:ascii="Times New Roman" w:hAnsi="Times New Roman" w:cs="Times New Roman"/>
          <w:szCs w:val="24"/>
        </w:rPr>
      </w:pPr>
    </w:p>
    <w:p w14:paraId="0B5A7492" w14:textId="4B575A5D" w:rsidR="00AA06E1" w:rsidRPr="00E7553A" w:rsidRDefault="004915A2" w:rsidP="000C4C8D">
      <w:pPr>
        <w:spacing w:before="120" w:line="360" w:lineRule="auto"/>
        <w:rPr>
          <w:rFonts w:ascii="Times New Roman" w:hAnsi="Times New Roman" w:cs="Times New Roman"/>
          <w:i/>
          <w:szCs w:val="24"/>
        </w:rPr>
      </w:pPr>
      <w:r w:rsidRPr="00E7553A">
        <w:rPr>
          <w:rFonts w:ascii="Times New Roman" w:hAnsi="Times New Roman" w:cs="Times New Roman"/>
          <w:i/>
          <w:szCs w:val="24"/>
        </w:rPr>
        <w:t xml:space="preserve">Assumption </w:t>
      </w:r>
      <w:r w:rsidR="00157B07" w:rsidRPr="00E7553A">
        <w:rPr>
          <w:rFonts w:ascii="Times New Roman" w:hAnsi="Times New Roman" w:cs="Times New Roman"/>
          <w:i/>
          <w:szCs w:val="24"/>
        </w:rPr>
        <w:t xml:space="preserve">2 </w:t>
      </w:r>
      <w:r w:rsidRPr="00E7553A">
        <w:rPr>
          <w:rFonts w:ascii="Times New Roman" w:hAnsi="Times New Roman" w:cs="Times New Roman"/>
          <w:i/>
          <w:szCs w:val="24"/>
        </w:rPr>
        <w:t xml:space="preserve">– teachers are programmable machines </w:t>
      </w:r>
      <w:r w:rsidR="008F362E" w:rsidRPr="00E7553A">
        <w:rPr>
          <w:rFonts w:ascii="Times New Roman" w:hAnsi="Times New Roman" w:cs="Times New Roman"/>
          <w:i/>
          <w:szCs w:val="24"/>
        </w:rPr>
        <w:t xml:space="preserve">who just need to memorise </w:t>
      </w:r>
      <w:r w:rsidR="00AA06E1" w:rsidRPr="00E7553A">
        <w:rPr>
          <w:rFonts w:ascii="Times New Roman" w:hAnsi="Times New Roman" w:cs="Times New Roman"/>
          <w:i/>
          <w:szCs w:val="24"/>
        </w:rPr>
        <w:t>simple factual message</w:t>
      </w:r>
      <w:r w:rsidR="008F362E" w:rsidRPr="00E7553A">
        <w:rPr>
          <w:rFonts w:ascii="Times New Roman" w:hAnsi="Times New Roman" w:cs="Times New Roman"/>
          <w:i/>
          <w:szCs w:val="24"/>
        </w:rPr>
        <w:t>s about inclusive education</w:t>
      </w:r>
    </w:p>
    <w:p w14:paraId="14BE14F8" w14:textId="40FCC29C" w:rsidR="00F00165" w:rsidRPr="00E7553A" w:rsidRDefault="00784E61" w:rsidP="000C4C8D">
      <w:pPr>
        <w:spacing w:before="120" w:line="360" w:lineRule="auto"/>
        <w:rPr>
          <w:rFonts w:ascii="Times New Roman" w:hAnsi="Times New Roman" w:cs="Times New Roman"/>
          <w:szCs w:val="24"/>
        </w:rPr>
      </w:pPr>
      <w:r w:rsidRPr="00E7553A">
        <w:rPr>
          <w:rFonts w:ascii="Times New Roman" w:hAnsi="Times New Roman" w:cs="Times New Roman"/>
          <w:szCs w:val="24"/>
        </w:rPr>
        <w:lastRenderedPageBreak/>
        <w:t xml:space="preserve">What can a teacher realistically learn about inclusive education in a five-day workshop? </w:t>
      </w:r>
      <w:r w:rsidR="004B6B93" w:rsidRPr="00E7553A">
        <w:rPr>
          <w:rFonts w:ascii="Times New Roman" w:hAnsi="Times New Roman" w:cs="Times New Roman"/>
          <w:szCs w:val="24"/>
        </w:rPr>
        <w:t>M</w:t>
      </w:r>
      <w:r w:rsidRPr="00E7553A">
        <w:rPr>
          <w:rFonts w:ascii="Times New Roman" w:hAnsi="Times New Roman" w:cs="Times New Roman"/>
          <w:szCs w:val="24"/>
        </w:rPr>
        <w:t xml:space="preserve">any </w:t>
      </w:r>
      <w:r w:rsidR="004B6B93" w:rsidRPr="00E7553A">
        <w:rPr>
          <w:rFonts w:ascii="Times New Roman" w:hAnsi="Times New Roman" w:cs="Times New Roman"/>
          <w:szCs w:val="24"/>
        </w:rPr>
        <w:t>NGO</w:t>
      </w:r>
      <w:r w:rsidR="00C175EE" w:rsidRPr="00E7553A">
        <w:rPr>
          <w:rFonts w:ascii="Times New Roman" w:hAnsi="Times New Roman" w:cs="Times New Roman"/>
          <w:szCs w:val="24"/>
        </w:rPr>
        <w:t xml:space="preserve"> and </w:t>
      </w:r>
      <w:r w:rsidR="004B6B93" w:rsidRPr="00E7553A">
        <w:rPr>
          <w:rFonts w:ascii="Times New Roman" w:hAnsi="Times New Roman" w:cs="Times New Roman"/>
          <w:szCs w:val="24"/>
        </w:rPr>
        <w:t xml:space="preserve">donor-supported </w:t>
      </w:r>
      <w:r w:rsidRPr="00E7553A">
        <w:rPr>
          <w:rFonts w:ascii="Times New Roman" w:hAnsi="Times New Roman" w:cs="Times New Roman"/>
          <w:szCs w:val="24"/>
        </w:rPr>
        <w:t xml:space="preserve">in-service trainings are theory-based – </w:t>
      </w:r>
      <w:r w:rsidR="00162ABE" w:rsidRPr="00E7553A">
        <w:rPr>
          <w:rFonts w:ascii="Times New Roman" w:hAnsi="Times New Roman" w:cs="Times New Roman"/>
          <w:szCs w:val="24"/>
        </w:rPr>
        <w:t>participants</w:t>
      </w:r>
      <w:r w:rsidRPr="00E7553A">
        <w:rPr>
          <w:rFonts w:ascii="Times New Roman" w:hAnsi="Times New Roman" w:cs="Times New Roman"/>
          <w:szCs w:val="24"/>
        </w:rPr>
        <w:t xml:space="preserve"> </w:t>
      </w:r>
      <w:r w:rsidR="00DA6538" w:rsidRPr="00E7553A">
        <w:rPr>
          <w:rFonts w:ascii="Times New Roman" w:hAnsi="Times New Roman" w:cs="Times New Roman"/>
          <w:szCs w:val="24"/>
        </w:rPr>
        <w:t>are</w:t>
      </w:r>
      <w:r w:rsidRPr="00E7553A">
        <w:rPr>
          <w:rFonts w:ascii="Times New Roman" w:hAnsi="Times New Roman" w:cs="Times New Roman"/>
          <w:szCs w:val="24"/>
        </w:rPr>
        <w:t xml:space="preserve"> told what inclusive education means and receiv</w:t>
      </w:r>
      <w:r w:rsidR="00DA6538" w:rsidRPr="00E7553A">
        <w:rPr>
          <w:rFonts w:ascii="Times New Roman" w:hAnsi="Times New Roman" w:cs="Times New Roman"/>
          <w:szCs w:val="24"/>
        </w:rPr>
        <w:t xml:space="preserve">e </w:t>
      </w:r>
      <w:r w:rsidRPr="00E7553A">
        <w:rPr>
          <w:rFonts w:ascii="Times New Roman" w:hAnsi="Times New Roman" w:cs="Times New Roman"/>
          <w:szCs w:val="24"/>
        </w:rPr>
        <w:t xml:space="preserve">pointers on how </w:t>
      </w:r>
      <w:r w:rsidR="00DA6538" w:rsidRPr="00E7553A">
        <w:rPr>
          <w:rFonts w:ascii="Times New Roman" w:hAnsi="Times New Roman" w:cs="Times New Roman"/>
          <w:szCs w:val="24"/>
        </w:rPr>
        <w:t>to</w:t>
      </w:r>
      <w:r w:rsidRPr="00E7553A">
        <w:rPr>
          <w:rFonts w:ascii="Times New Roman" w:hAnsi="Times New Roman" w:cs="Times New Roman"/>
          <w:szCs w:val="24"/>
        </w:rPr>
        <w:t xml:space="preserve"> ‘do’ it</w:t>
      </w:r>
      <w:r w:rsidR="00162ABE" w:rsidRPr="00E7553A">
        <w:rPr>
          <w:rFonts w:ascii="Times New Roman" w:hAnsi="Times New Roman" w:cs="Times New Roman"/>
          <w:szCs w:val="24"/>
        </w:rPr>
        <w:t xml:space="preserve"> but</w:t>
      </w:r>
      <w:r w:rsidR="004B6B93" w:rsidRPr="00E7553A">
        <w:rPr>
          <w:rFonts w:ascii="Times New Roman" w:hAnsi="Times New Roman" w:cs="Times New Roman"/>
          <w:szCs w:val="24"/>
        </w:rPr>
        <w:t xml:space="preserve"> rarely</w:t>
      </w:r>
      <w:r w:rsidRPr="00E7553A">
        <w:rPr>
          <w:rFonts w:ascii="Times New Roman" w:hAnsi="Times New Roman" w:cs="Times New Roman"/>
          <w:szCs w:val="24"/>
        </w:rPr>
        <w:t xml:space="preserve"> </w:t>
      </w:r>
      <w:r w:rsidR="004B6B93" w:rsidRPr="00E7553A">
        <w:rPr>
          <w:rFonts w:ascii="Times New Roman" w:hAnsi="Times New Roman" w:cs="Times New Roman"/>
          <w:szCs w:val="24"/>
        </w:rPr>
        <w:t xml:space="preserve">have opportunities to </w:t>
      </w:r>
      <w:r w:rsidRPr="00E7553A">
        <w:rPr>
          <w:rFonts w:ascii="Times New Roman" w:hAnsi="Times New Roman" w:cs="Times New Roman"/>
          <w:szCs w:val="24"/>
        </w:rPr>
        <w:t>practis</w:t>
      </w:r>
      <w:r w:rsidR="004B6B93" w:rsidRPr="00E7553A">
        <w:rPr>
          <w:rFonts w:ascii="Times New Roman" w:hAnsi="Times New Roman" w:cs="Times New Roman"/>
          <w:szCs w:val="24"/>
        </w:rPr>
        <w:t>e</w:t>
      </w:r>
      <w:r w:rsidRPr="00E7553A">
        <w:rPr>
          <w:rFonts w:ascii="Times New Roman" w:hAnsi="Times New Roman" w:cs="Times New Roman"/>
          <w:szCs w:val="24"/>
        </w:rPr>
        <w:t xml:space="preserve"> new behaviours in a classroom</w:t>
      </w:r>
      <w:r w:rsidR="004B6B93" w:rsidRPr="00E7553A">
        <w:rPr>
          <w:rFonts w:ascii="Times New Roman" w:hAnsi="Times New Roman" w:cs="Times New Roman"/>
          <w:szCs w:val="24"/>
        </w:rPr>
        <w:t>, or observe someone else demonstrating different ways of working</w:t>
      </w:r>
      <w:r w:rsidRPr="00E7553A">
        <w:rPr>
          <w:rFonts w:ascii="Times New Roman" w:hAnsi="Times New Roman" w:cs="Times New Roman"/>
          <w:szCs w:val="24"/>
        </w:rPr>
        <w:t>.</w:t>
      </w:r>
      <w:r w:rsidR="00272AD1" w:rsidRPr="00E7553A">
        <w:rPr>
          <w:rFonts w:ascii="Times New Roman" w:hAnsi="Times New Roman" w:cs="Times New Roman"/>
          <w:szCs w:val="24"/>
        </w:rPr>
        <w:t xml:space="preserve"> </w:t>
      </w:r>
      <w:r w:rsidR="00F00165" w:rsidRPr="00E7553A">
        <w:rPr>
          <w:rFonts w:ascii="Times New Roman" w:hAnsi="Times New Roman" w:cs="Times New Roman"/>
          <w:szCs w:val="24"/>
        </w:rPr>
        <w:t xml:space="preserve">The following teacher voice </w:t>
      </w:r>
      <w:r w:rsidR="00DA6538" w:rsidRPr="00E7553A">
        <w:rPr>
          <w:rFonts w:ascii="Times New Roman" w:hAnsi="Times New Roman" w:cs="Times New Roman"/>
          <w:szCs w:val="24"/>
        </w:rPr>
        <w:t xml:space="preserve">represents many from </w:t>
      </w:r>
      <w:r w:rsidR="00F00165" w:rsidRPr="00E7553A">
        <w:rPr>
          <w:rFonts w:ascii="Times New Roman" w:hAnsi="Times New Roman" w:cs="Times New Roman"/>
          <w:szCs w:val="24"/>
        </w:rPr>
        <w:t>the evaluations we have conducted or reviewed:</w:t>
      </w:r>
    </w:p>
    <w:p w14:paraId="5B371A9A" w14:textId="77777777" w:rsidR="00F00165" w:rsidRPr="00E7553A" w:rsidRDefault="00F00165" w:rsidP="000C4C8D">
      <w:pPr>
        <w:spacing w:before="120" w:line="360" w:lineRule="auto"/>
        <w:rPr>
          <w:rFonts w:ascii="Times New Roman" w:hAnsi="Times New Roman" w:cs="Times New Roman"/>
          <w:szCs w:val="24"/>
        </w:rPr>
      </w:pPr>
    </w:p>
    <w:p w14:paraId="7CDBE50B" w14:textId="33FE41A7" w:rsidR="000A2D53" w:rsidRPr="00452F43" w:rsidRDefault="002071B8" w:rsidP="000C4C8D">
      <w:pPr>
        <w:pStyle w:val="Indentquote"/>
        <w:spacing w:before="120" w:line="360" w:lineRule="auto"/>
        <w:rPr>
          <w:rFonts w:ascii="Times New Roman" w:hAnsi="Times New Roman" w:cs="Times New Roman"/>
          <w:sz w:val="22"/>
        </w:rPr>
      </w:pPr>
      <w:r w:rsidRPr="00452F43">
        <w:rPr>
          <w:rFonts w:ascii="Times New Roman" w:hAnsi="Times New Roman" w:cs="Times New Roman"/>
          <w:sz w:val="22"/>
        </w:rPr>
        <w:t>“</w:t>
      </w:r>
      <w:r w:rsidR="00F00165" w:rsidRPr="00452F43">
        <w:rPr>
          <w:rFonts w:ascii="Times New Roman" w:hAnsi="Times New Roman" w:cs="Times New Roman"/>
          <w:sz w:val="22"/>
        </w:rPr>
        <w:t>It is a bit challenging to get short training and then implement inclusion in class as the situation is more difficult in real life” (male teacher</w:t>
      </w:r>
      <w:r w:rsidR="002F780E" w:rsidRPr="00452F43">
        <w:rPr>
          <w:rFonts w:ascii="Times New Roman" w:hAnsi="Times New Roman" w:cs="Times New Roman"/>
          <w:sz w:val="22"/>
        </w:rPr>
        <w:t>…</w:t>
      </w:r>
      <w:r w:rsidR="00F00165" w:rsidRPr="00452F43">
        <w:rPr>
          <w:rFonts w:ascii="Times New Roman" w:hAnsi="Times New Roman" w:cs="Times New Roman"/>
          <w:sz w:val="22"/>
        </w:rPr>
        <w:t>)</w:t>
      </w:r>
      <w:r w:rsidR="002F780E" w:rsidRPr="00452F43">
        <w:rPr>
          <w:rFonts w:ascii="Times New Roman" w:hAnsi="Times New Roman" w:cs="Times New Roman"/>
          <w:sz w:val="22"/>
        </w:rPr>
        <w:t xml:space="preserve"> </w:t>
      </w:r>
    </w:p>
    <w:p w14:paraId="6C046A1A" w14:textId="3E812E59" w:rsidR="00F00165" w:rsidRPr="00E7553A" w:rsidRDefault="002F780E" w:rsidP="000C4C8D">
      <w:pPr>
        <w:pStyle w:val="Indentquote"/>
        <w:spacing w:before="120" w:line="360" w:lineRule="auto"/>
        <w:jc w:val="right"/>
        <w:rPr>
          <w:rFonts w:ascii="Times New Roman" w:hAnsi="Times New Roman" w:cs="Times New Roman"/>
        </w:rPr>
      </w:pPr>
      <w:r w:rsidRPr="00452F43">
        <w:rPr>
          <w:rFonts w:ascii="Times New Roman" w:hAnsi="Times New Roman" w:cs="Times New Roman"/>
          <w:sz w:val="22"/>
        </w:rPr>
        <w:t>(Lewis 2014)</w:t>
      </w:r>
    </w:p>
    <w:p w14:paraId="20C7FF1D" w14:textId="60731EB7" w:rsidR="00AA06E1" w:rsidRPr="00E7553A" w:rsidRDefault="00DA6538" w:rsidP="000C4C8D">
      <w:pPr>
        <w:spacing w:before="120" w:line="360" w:lineRule="auto"/>
        <w:rPr>
          <w:rFonts w:ascii="Times New Roman" w:hAnsi="Times New Roman" w:cs="Times New Roman"/>
          <w:szCs w:val="24"/>
        </w:rPr>
      </w:pPr>
      <w:r w:rsidRPr="00E7553A">
        <w:rPr>
          <w:rFonts w:ascii="Times New Roman" w:hAnsi="Times New Roman" w:cs="Times New Roman"/>
          <w:szCs w:val="24"/>
        </w:rPr>
        <w:t>We</w:t>
      </w:r>
      <w:r w:rsidR="00272AD1" w:rsidRPr="00E7553A">
        <w:rPr>
          <w:rFonts w:ascii="Times New Roman" w:hAnsi="Times New Roman" w:cs="Times New Roman"/>
          <w:szCs w:val="24"/>
        </w:rPr>
        <w:t xml:space="preserve"> </w:t>
      </w:r>
      <w:r w:rsidR="00C175EE" w:rsidRPr="00E7553A">
        <w:rPr>
          <w:rFonts w:ascii="Times New Roman" w:hAnsi="Times New Roman" w:cs="Times New Roman"/>
          <w:szCs w:val="24"/>
        </w:rPr>
        <w:t>see</w:t>
      </w:r>
      <w:r w:rsidR="00272AD1" w:rsidRPr="00E7553A">
        <w:rPr>
          <w:rFonts w:ascii="Times New Roman" w:hAnsi="Times New Roman" w:cs="Times New Roman"/>
          <w:szCs w:val="24"/>
        </w:rPr>
        <w:t xml:space="preserve"> </w:t>
      </w:r>
      <w:r w:rsidR="00162ABE" w:rsidRPr="00E7553A">
        <w:rPr>
          <w:rFonts w:ascii="Times New Roman" w:hAnsi="Times New Roman" w:cs="Times New Roman"/>
          <w:szCs w:val="24"/>
        </w:rPr>
        <w:t>disconnection in</w:t>
      </w:r>
      <w:r w:rsidR="00272AD1" w:rsidRPr="00E7553A">
        <w:rPr>
          <w:rFonts w:ascii="Times New Roman" w:hAnsi="Times New Roman" w:cs="Times New Roman"/>
          <w:szCs w:val="24"/>
        </w:rPr>
        <w:t xml:space="preserve"> inclusive education projects designed to help stakeholders rethink how children learn, </w:t>
      </w:r>
      <w:r w:rsidR="00162ABE" w:rsidRPr="00E7553A">
        <w:rPr>
          <w:rFonts w:ascii="Times New Roman" w:hAnsi="Times New Roman" w:cs="Times New Roman"/>
          <w:szCs w:val="24"/>
        </w:rPr>
        <w:t>but which</w:t>
      </w:r>
      <w:r w:rsidR="00272AD1" w:rsidRPr="00E7553A">
        <w:rPr>
          <w:rFonts w:ascii="Times New Roman" w:hAnsi="Times New Roman" w:cs="Times New Roman"/>
          <w:szCs w:val="24"/>
        </w:rPr>
        <w:t xml:space="preserve"> lack similar rethinking about how adults</w:t>
      </w:r>
      <w:r w:rsidR="001966BD" w:rsidRPr="00E7553A">
        <w:rPr>
          <w:rFonts w:ascii="Times New Roman" w:hAnsi="Times New Roman" w:cs="Times New Roman"/>
          <w:szCs w:val="24"/>
        </w:rPr>
        <w:t xml:space="preserve"> (teacher</w:t>
      </w:r>
      <w:r w:rsidR="00680495" w:rsidRPr="00E7553A">
        <w:rPr>
          <w:rFonts w:ascii="Times New Roman" w:hAnsi="Times New Roman" w:cs="Times New Roman"/>
          <w:szCs w:val="24"/>
        </w:rPr>
        <w:t>s</w:t>
      </w:r>
      <w:r w:rsidR="001966BD" w:rsidRPr="00E7553A">
        <w:rPr>
          <w:rFonts w:ascii="Times New Roman" w:hAnsi="Times New Roman" w:cs="Times New Roman"/>
          <w:szCs w:val="24"/>
        </w:rPr>
        <w:t>)</w:t>
      </w:r>
      <w:r w:rsidR="00272AD1" w:rsidRPr="00E7553A">
        <w:rPr>
          <w:rFonts w:ascii="Times New Roman" w:hAnsi="Times New Roman" w:cs="Times New Roman"/>
          <w:szCs w:val="24"/>
        </w:rPr>
        <w:t xml:space="preserve"> learn.</w:t>
      </w:r>
      <w:r w:rsidR="001966BD" w:rsidRPr="00E7553A">
        <w:rPr>
          <w:rFonts w:ascii="Times New Roman" w:hAnsi="Times New Roman" w:cs="Times New Roman"/>
          <w:szCs w:val="24"/>
        </w:rPr>
        <w:t xml:space="preserve"> While participatory, active learning is routinely acknowledged as key to </w:t>
      </w:r>
      <w:r w:rsidRPr="00E7553A">
        <w:rPr>
          <w:rFonts w:ascii="Times New Roman" w:hAnsi="Times New Roman" w:cs="Times New Roman"/>
          <w:szCs w:val="24"/>
        </w:rPr>
        <w:t>developing inclusive</w:t>
      </w:r>
      <w:r w:rsidR="001966BD" w:rsidRPr="00E7553A">
        <w:rPr>
          <w:rFonts w:ascii="Times New Roman" w:hAnsi="Times New Roman" w:cs="Times New Roman"/>
          <w:szCs w:val="24"/>
        </w:rPr>
        <w:t xml:space="preserve"> classrooms </w:t>
      </w:r>
      <w:r w:rsidR="00E462F0" w:rsidRPr="00E7553A">
        <w:rPr>
          <w:rFonts w:ascii="Times New Roman" w:hAnsi="Times New Roman" w:cs="Times New Roman"/>
          <w:szCs w:val="24"/>
        </w:rPr>
        <w:t>(</w:t>
      </w:r>
      <w:r w:rsidR="00D80DEA" w:rsidRPr="00E7553A">
        <w:rPr>
          <w:rFonts w:ascii="Times New Roman" w:hAnsi="Times New Roman" w:cs="Times New Roman"/>
          <w:szCs w:val="24"/>
        </w:rPr>
        <w:t>Laluvein 2010</w:t>
      </w:r>
      <w:r w:rsidR="00E462F0" w:rsidRPr="00E7553A">
        <w:rPr>
          <w:rFonts w:ascii="Times New Roman" w:hAnsi="Times New Roman" w:cs="Times New Roman"/>
          <w:szCs w:val="24"/>
        </w:rPr>
        <w:t>)</w:t>
      </w:r>
      <w:r w:rsidR="001966BD" w:rsidRPr="00E7553A">
        <w:rPr>
          <w:rFonts w:ascii="Times New Roman" w:hAnsi="Times New Roman" w:cs="Times New Roman"/>
          <w:szCs w:val="24"/>
        </w:rPr>
        <w:t xml:space="preserve">, </w:t>
      </w:r>
      <w:r w:rsidR="00680495" w:rsidRPr="00E7553A">
        <w:rPr>
          <w:rFonts w:ascii="Times New Roman" w:hAnsi="Times New Roman" w:cs="Times New Roman"/>
          <w:szCs w:val="24"/>
        </w:rPr>
        <w:t>such pedagogy</w:t>
      </w:r>
      <w:r w:rsidR="001966BD" w:rsidRPr="00E7553A">
        <w:rPr>
          <w:rFonts w:ascii="Times New Roman" w:hAnsi="Times New Roman" w:cs="Times New Roman"/>
          <w:szCs w:val="24"/>
        </w:rPr>
        <w:t xml:space="preserve"> remain</w:t>
      </w:r>
      <w:r w:rsidR="00680495" w:rsidRPr="00E7553A">
        <w:rPr>
          <w:rFonts w:ascii="Times New Roman" w:hAnsi="Times New Roman" w:cs="Times New Roman"/>
          <w:szCs w:val="24"/>
        </w:rPr>
        <w:t>s</w:t>
      </w:r>
      <w:r w:rsidR="001966BD" w:rsidRPr="00E7553A">
        <w:rPr>
          <w:rFonts w:ascii="Times New Roman" w:hAnsi="Times New Roman" w:cs="Times New Roman"/>
          <w:szCs w:val="24"/>
        </w:rPr>
        <w:t xml:space="preserve"> absent in many </w:t>
      </w:r>
      <w:r w:rsidR="00335F3E" w:rsidRPr="00E7553A">
        <w:rPr>
          <w:rFonts w:ascii="Times New Roman" w:hAnsi="Times New Roman" w:cs="Times New Roman"/>
          <w:szCs w:val="24"/>
        </w:rPr>
        <w:t xml:space="preserve">inclusive education </w:t>
      </w:r>
      <w:r w:rsidR="001966BD" w:rsidRPr="00E7553A">
        <w:rPr>
          <w:rFonts w:ascii="Times New Roman" w:hAnsi="Times New Roman" w:cs="Times New Roman"/>
          <w:szCs w:val="24"/>
        </w:rPr>
        <w:t>teacher</w:t>
      </w:r>
      <w:r w:rsidR="00162ABE" w:rsidRPr="00E7553A">
        <w:rPr>
          <w:rFonts w:ascii="Times New Roman" w:hAnsi="Times New Roman" w:cs="Times New Roman"/>
          <w:szCs w:val="24"/>
        </w:rPr>
        <w:t xml:space="preserve"> </w:t>
      </w:r>
      <w:r w:rsidR="001966BD" w:rsidRPr="00E7553A">
        <w:rPr>
          <w:rFonts w:ascii="Times New Roman" w:hAnsi="Times New Roman" w:cs="Times New Roman"/>
          <w:szCs w:val="24"/>
        </w:rPr>
        <w:t>training initiatives.</w:t>
      </w:r>
      <w:r w:rsidR="00222123" w:rsidRPr="00E7553A">
        <w:rPr>
          <w:rFonts w:ascii="Times New Roman" w:hAnsi="Times New Roman" w:cs="Times New Roman"/>
          <w:szCs w:val="24"/>
        </w:rPr>
        <w:t xml:space="preserve"> Teachers are</w:t>
      </w:r>
      <w:r w:rsidR="00A64651" w:rsidRPr="00E7553A">
        <w:rPr>
          <w:rFonts w:ascii="Times New Roman" w:hAnsi="Times New Roman" w:cs="Times New Roman"/>
          <w:szCs w:val="24"/>
        </w:rPr>
        <w:t xml:space="preserve"> not accorded respect as adult learners with diverse learning preferences and needs. </w:t>
      </w:r>
      <w:r w:rsidR="007B763B" w:rsidRPr="00E7553A">
        <w:rPr>
          <w:rFonts w:ascii="Times New Roman" w:hAnsi="Times New Roman" w:cs="Times New Roman"/>
          <w:szCs w:val="24"/>
        </w:rPr>
        <w:t>F</w:t>
      </w:r>
      <w:r w:rsidR="00A64651" w:rsidRPr="00E7553A">
        <w:rPr>
          <w:rFonts w:ascii="Times New Roman" w:hAnsi="Times New Roman" w:cs="Times New Roman"/>
          <w:szCs w:val="24"/>
        </w:rPr>
        <w:t>ail</w:t>
      </w:r>
      <w:r w:rsidR="007B763B" w:rsidRPr="00E7553A">
        <w:rPr>
          <w:rFonts w:ascii="Times New Roman" w:hAnsi="Times New Roman" w:cs="Times New Roman"/>
          <w:szCs w:val="24"/>
        </w:rPr>
        <w:t>ure</w:t>
      </w:r>
      <w:r w:rsidR="00A64651" w:rsidRPr="00E7553A">
        <w:rPr>
          <w:rFonts w:ascii="Times New Roman" w:hAnsi="Times New Roman" w:cs="Times New Roman"/>
          <w:szCs w:val="24"/>
        </w:rPr>
        <w:t xml:space="preserve"> to become inclusive after one short workshop may</w:t>
      </w:r>
      <w:r w:rsidR="00335F3E" w:rsidRPr="00E7553A">
        <w:rPr>
          <w:rFonts w:ascii="Times New Roman" w:hAnsi="Times New Roman" w:cs="Times New Roman"/>
          <w:szCs w:val="24"/>
        </w:rPr>
        <w:t xml:space="preserve"> </w:t>
      </w:r>
      <w:r w:rsidR="00A64651" w:rsidRPr="00E7553A">
        <w:rPr>
          <w:rFonts w:ascii="Times New Roman" w:hAnsi="Times New Roman" w:cs="Times New Roman"/>
          <w:szCs w:val="24"/>
        </w:rPr>
        <w:t>even be considered ‘resistan</w:t>
      </w:r>
      <w:r w:rsidR="0084772C" w:rsidRPr="00E7553A">
        <w:rPr>
          <w:rFonts w:ascii="Times New Roman" w:hAnsi="Times New Roman" w:cs="Times New Roman"/>
          <w:szCs w:val="24"/>
        </w:rPr>
        <w:t>ce</w:t>
      </w:r>
      <w:r w:rsidR="00A64651" w:rsidRPr="00E7553A">
        <w:rPr>
          <w:rFonts w:ascii="Times New Roman" w:hAnsi="Times New Roman" w:cs="Times New Roman"/>
          <w:szCs w:val="24"/>
        </w:rPr>
        <w:t>’</w:t>
      </w:r>
      <w:r w:rsidR="00D54363" w:rsidRPr="00E7553A">
        <w:rPr>
          <w:rFonts w:ascii="Times New Roman" w:hAnsi="Times New Roman" w:cs="Times New Roman"/>
          <w:szCs w:val="24"/>
        </w:rPr>
        <w:t xml:space="preserve">: e.g. </w:t>
      </w:r>
      <w:r w:rsidR="00074799" w:rsidRPr="00E7553A">
        <w:rPr>
          <w:rFonts w:ascii="Times New Roman" w:hAnsi="Times New Roman" w:cs="Times New Roman"/>
          <w:szCs w:val="24"/>
        </w:rPr>
        <w:t>‘the trainees’ perceptions are hardened</w:t>
      </w:r>
      <w:r w:rsidR="00AB3603" w:rsidRPr="00E7553A">
        <w:rPr>
          <w:rFonts w:ascii="Times New Roman" w:hAnsi="Times New Roman" w:cs="Times New Roman"/>
          <w:szCs w:val="24"/>
        </w:rPr>
        <w:t>’</w:t>
      </w:r>
      <w:r w:rsidR="00D54363" w:rsidRPr="00E7553A">
        <w:rPr>
          <w:rFonts w:ascii="Times New Roman" w:hAnsi="Times New Roman" w:cs="Times New Roman"/>
          <w:szCs w:val="24"/>
        </w:rPr>
        <w:t xml:space="preserve"> declared one trainer in Armenia </w:t>
      </w:r>
      <w:r w:rsidR="002F780E" w:rsidRPr="00E7553A">
        <w:rPr>
          <w:rFonts w:ascii="Times New Roman" w:hAnsi="Times New Roman" w:cs="Times New Roman"/>
          <w:szCs w:val="24"/>
        </w:rPr>
        <w:t>(Lewis 2011</w:t>
      </w:r>
      <w:r w:rsidR="00C72128">
        <w:rPr>
          <w:rFonts w:ascii="Times New Roman" w:hAnsi="Times New Roman" w:cs="Times New Roman"/>
          <w:szCs w:val="24"/>
        </w:rPr>
        <w:t xml:space="preserve">, </w:t>
      </w:r>
      <w:r w:rsidR="00FC5340" w:rsidRPr="00E7553A">
        <w:rPr>
          <w:rFonts w:ascii="Times New Roman" w:hAnsi="Times New Roman" w:cs="Times New Roman"/>
          <w:szCs w:val="24"/>
        </w:rPr>
        <w:t>33</w:t>
      </w:r>
      <w:r w:rsidR="002F780E" w:rsidRPr="00E7553A">
        <w:rPr>
          <w:rFonts w:ascii="Times New Roman" w:hAnsi="Times New Roman" w:cs="Times New Roman"/>
          <w:szCs w:val="24"/>
        </w:rPr>
        <w:t>)</w:t>
      </w:r>
      <w:r w:rsidR="00074799" w:rsidRPr="00E7553A">
        <w:rPr>
          <w:rFonts w:ascii="Times New Roman" w:hAnsi="Times New Roman" w:cs="Times New Roman"/>
          <w:szCs w:val="24"/>
        </w:rPr>
        <w:t>.</w:t>
      </w:r>
      <w:r w:rsidR="00A64651" w:rsidRPr="00E7553A">
        <w:rPr>
          <w:rFonts w:ascii="Times New Roman" w:hAnsi="Times New Roman" w:cs="Times New Roman"/>
          <w:szCs w:val="24"/>
        </w:rPr>
        <w:t xml:space="preserve"> </w:t>
      </w:r>
      <w:r w:rsidR="002A229D" w:rsidRPr="00E7553A">
        <w:rPr>
          <w:rFonts w:ascii="Times New Roman" w:hAnsi="Times New Roman" w:cs="Times New Roman"/>
          <w:szCs w:val="24"/>
        </w:rPr>
        <w:t xml:space="preserve">Inclusive education </w:t>
      </w:r>
      <w:r w:rsidR="009E2F3A" w:rsidRPr="00E7553A">
        <w:rPr>
          <w:rFonts w:ascii="Times New Roman" w:hAnsi="Times New Roman" w:cs="Times New Roman"/>
          <w:szCs w:val="24"/>
        </w:rPr>
        <w:t xml:space="preserve">theory </w:t>
      </w:r>
      <w:r w:rsidR="0084772C" w:rsidRPr="00E7553A">
        <w:rPr>
          <w:rFonts w:ascii="Times New Roman" w:hAnsi="Times New Roman" w:cs="Times New Roman"/>
          <w:szCs w:val="24"/>
        </w:rPr>
        <w:t>explains that learners’</w:t>
      </w:r>
      <w:r w:rsidR="002A229D" w:rsidRPr="00E7553A">
        <w:rPr>
          <w:rFonts w:ascii="Times New Roman" w:hAnsi="Times New Roman" w:cs="Times New Roman"/>
          <w:szCs w:val="24"/>
        </w:rPr>
        <w:t xml:space="preserve"> fail</w:t>
      </w:r>
      <w:r w:rsidR="0084772C" w:rsidRPr="00E7553A">
        <w:rPr>
          <w:rFonts w:ascii="Times New Roman" w:hAnsi="Times New Roman" w:cs="Times New Roman"/>
          <w:szCs w:val="24"/>
        </w:rPr>
        <w:t>ure</w:t>
      </w:r>
      <w:r w:rsidR="002A229D" w:rsidRPr="00E7553A">
        <w:rPr>
          <w:rFonts w:ascii="Times New Roman" w:hAnsi="Times New Roman" w:cs="Times New Roman"/>
          <w:szCs w:val="24"/>
        </w:rPr>
        <w:t xml:space="preserve"> to achieve</w:t>
      </w:r>
      <w:r w:rsidR="0084772C" w:rsidRPr="00E7553A">
        <w:rPr>
          <w:rFonts w:ascii="Times New Roman" w:hAnsi="Times New Roman" w:cs="Times New Roman"/>
          <w:szCs w:val="24"/>
        </w:rPr>
        <w:t xml:space="preserve"> is due to </w:t>
      </w:r>
      <w:r w:rsidR="002A229D" w:rsidRPr="00E7553A">
        <w:rPr>
          <w:rFonts w:ascii="Times New Roman" w:hAnsi="Times New Roman" w:cs="Times New Roman"/>
          <w:szCs w:val="24"/>
        </w:rPr>
        <w:t xml:space="preserve">the </w:t>
      </w:r>
      <w:r w:rsidR="0084772C" w:rsidRPr="00E7553A">
        <w:rPr>
          <w:rFonts w:ascii="Times New Roman" w:hAnsi="Times New Roman" w:cs="Times New Roman"/>
          <w:szCs w:val="24"/>
        </w:rPr>
        <w:t xml:space="preserve">(in)actions of </w:t>
      </w:r>
      <w:r w:rsidR="002A229D" w:rsidRPr="00E7553A">
        <w:rPr>
          <w:rFonts w:ascii="Times New Roman" w:hAnsi="Times New Roman" w:cs="Times New Roman"/>
          <w:szCs w:val="24"/>
        </w:rPr>
        <w:t>teacher</w:t>
      </w:r>
      <w:r w:rsidR="0084772C" w:rsidRPr="00E7553A">
        <w:rPr>
          <w:rFonts w:ascii="Times New Roman" w:hAnsi="Times New Roman" w:cs="Times New Roman"/>
          <w:szCs w:val="24"/>
        </w:rPr>
        <w:t>s</w:t>
      </w:r>
      <w:r w:rsidR="002A229D" w:rsidRPr="00E7553A">
        <w:rPr>
          <w:rFonts w:ascii="Times New Roman" w:hAnsi="Times New Roman" w:cs="Times New Roman"/>
          <w:szCs w:val="24"/>
        </w:rPr>
        <w:t>, curriculum</w:t>
      </w:r>
      <w:r w:rsidR="009E2F3A" w:rsidRPr="00E7553A">
        <w:rPr>
          <w:rFonts w:ascii="Times New Roman" w:hAnsi="Times New Roman" w:cs="Times New Roman"/>
          <w:szCs w:val="24"/>
        </w:rPr>
        <w:t xml:space="preserve"> developers</w:t>
      </w:r>
      <w:r w:rsidR="00335F3E" w:rsidRPr="00E7553A">
        <w:rPr>
          <w:rFonts w:ascii="Times New Roman" w:hAnsi="Times New Roman" w:cs="Times New Roman"/>
          <w:szCs w:val="24"/>
        </w:rPr>
        <w:t>,</w:t>
      </w:r>
      <w:r w:rsidR="002A229D" w:rsidRPr="00E7553A">
        <w:rPr>
          <w:rFonts w:ascii="Times New Roman" w:hAnsi="Times New Roman" w:cs="Times New Roman"/>
          <w:szCs w:val="24"/>
        </w:rPr>
        <w:t xml:space="preserve"> etc. But </w:t>
      </w:r>
      <w:r w:rsidR="00835037" w:rsidRPr="00E7553A">
        <w:rPr>
          <w:rFonts w:ascii="Times New Roman" w:hAnsi="Times New Roman" w:cs="Times New Roman"/>
          <w:szCs w:val="24"/>
        </w:rPr>
        <w:t xml:space="preserve">in our experience, </w:t>
      </w:r>
      <w:r w:rsidR="002A229D" w:rsidRPr="00E7553A">
        <w:rPr>
          <w:rFonts w:ascii="Times New Roman" w:hAnsi="Times New Roman" w:cs="Times New Roman"/>
          <w:szCs w:val="24"/>
        </w:rPr>
        <w:t xml:space="preserve">when a teacher fails to become inclusive </w:t>
      </w:r>
      <w:r w:rsidR="00835037" w:rsidRPr="00E7553A">
        <w:rPr>
          <w:rFonts w:ascii="Times New Roman" w:hAnsi="Times New Roman" w:cs="Times New Roman"/>
          <w:szCs w:val="24"/>
        </w:rPr>
        <w:t xml:space="preserve">after </w:t>
      </w:r>
      <w:r w:rsidR="0084772C" w:rsidRPr="00E7553A">
        <w:rPr>
          <w:rFonts w:ascii="Times New Roman" w:hAnsi="Times New Roman" w:cs="Times New Roman"/>
          <w:szCs w:val="24"/>
        </w:rPr>
        <w:t>a short training</w:t>
      </w:r>
      <w:r w:rsidR="00835037" w:rsidRPr="00E7553A">
        <w:rPr>
          <w:rFonts w:ascii="Times New Roman" w:hAnsi="Times New Roman" w:cs="Times New Roman"/>
          <w:szCs w:val="24"/>
        </w:rPr>
        <w:t xml:space="preserve"> course, </w:t>
      </w:r>
      <w:r w:rsidR="002A229D" w:rsidRPr="00E7553A">
        <w:rPr>
          <w:rFonts w:ascii="Times New Roman" w:hAnsi="Times New Roman" w:cs="Times New Roman"/>
          <w:szCs w:val="24"/>
        </w:rPr>
        <w:t xml:space="preserve">there is insufficient </w:t>
      </w:r>
      <w:r w:rsidR="00835037" w:rsidRPr="00E7553A">
        <w:rPr>
          <w:rFonts w:ascii="Times New Roman" w:hAnsi="Times New Roman" w:cs="Times New Roman"/>
          <w:szCs w:val="24"/>
        </w:rPr>
        <w:t xml:space="preserve">critical </w:t>
      </w:r>
      <w:r w:rsidR="002A229D" w:rsidRPr="00E7553A">
        <w:rPr>
          <w:rFonts w:ascii="Times New Roman" w:hAnsi="Times New Roman" w:cs="Times New Roman"/>
          <w:szCs w:val="24"/>
        </w:rPr>
        <w:t xml:space="preserve">reflection on the role </w:t>
      </w:r>
      <w:r w:rsidR="0084772C" w:rsidRPr="00E7553A">
        <w:rPr>
          <w:rFonts w:ascii="Times New Roman" w:hAnsi="Times New Roman" w:cs="Times New Roman"/>
          <w:szCs w:val="24"/>
        </w:rPr>
        <w:t>of</w:t>
      </w:r>
      <w:r w:rsidR="002A229D" w:rsidRPr="00E7553A">
        <w:rPr>
          <w:rFonts w:ascii="Times New Roman" w:hAnsi="Times New Roman" w:cs="Times New Roman"/>
          <w:szCs w:val="24"/>
        </w:rPr>
        <w:t xml:space="preserve"> the trainer, the course</w:t>
      </w:r>
      <w:r w:rsidR="00162ABE" w:rsidRPr="00E7553A">
        <w:rPr>
          <w:rFonts w:ascii="Times New Roman" w:hAnsi="Times New Roman" w:cs="Times New Roman"/>
          <w:szCs w:val="24"/>
        </w:rPr>
        <w:t>,</w:t>
      </w:r>
      <w:r w:rsidR="002A229D" w:rsidRPr="00E7553A">
        <w:rPr>
          <w:rFonts w:ascii="Times New Roman" w:hAnsi="Times New Roman" w:cs="Times New Roman"/>
          <w:szCs w:val="24"/>
        </w:rPr>
        <w:t xml:space="preserve"> the </w:t>
      </w:r>
      <w:r w:rsidR="0084772C" w:rsidRPr="00E7553A">
        <w:rPr>
          <w:rFonts w:ascii="Times New Roman" w:hAnsi="Times New Roman" w:cs="Times New Roman"/>
          <w:szCs w:val="24"/>
        </w:rPr>
        <w:t xml:space="preserve">training </w:t>
      </w:r>
      <w:r w:rsidR="002A229D" w:rsidRPr="00E7553A">
        <w:rPr>
          <w:rFonts w:ascii="Times New Roman" w:hAnsi="Times New Roman" w:cs="Times New Roman"/>
          <w:szCs w:val="24"/>
        </w:rPr>
        <w:t>approach</w:t>
      </w:r>
      <w:r w:rsidR="00162ABE" w:rsidRPr="00E7553A">
        <w:rPr>
          <w:rFonts w:ascii="Times New Roman" w:hAnsi="Times New Roman" w:cs="Times New Roman"/>
          <w:szCs w:val="24"/>
        </w:rPr>
        <w:t xml:space="preserve"> or other contextual factors</w:t>
      </w:r>
      <w:r w:rsidR="002A229D" w:rsidRPr="00E7553A">
        <w:rPr>
          <w:rFonts w:ascii="Times New Roman" w:hAnsi="Times New Roman" w:cs="Times New Roman"/>
          <w:szCs w:val="24"/>
        </w:rPr>
        <w:t>.</w:t>
      </w:r>
      <w:r w:rsidR="00835037" w:rsidRPr="00E7553A">
        <w:rPr>
          <w:rFonts w:ascii="Times New Roman" w:hAnsi="Times New Roman" w:cs="Times New Roman"/>
          <w:szCs w:val="24"/>
        </w:rPr>
        <w:t xml:space="preserve"> </w:t>
      </w:r>
      <w:r w:rsidR="0084772C" w:rsidRPr="00E7553A">
        <w:rPr>
          <w:rFonts w:ascii="Times New Roman" w:hAnsi="Times New Roman" w:cs="Times New Roman"/>
          <w:szCs w:val="24"/>
        </w:rPr>
        <w:t>W</w:t>
      </w:r>
      <w:r w:rsidR="00835037" w:rsidRPr="00E7553A">
        <w:rPr>
          <w:rFonts w:ascii="Times New Roman" w:hAnsi="Times New Roman" w:cs="Times New Roman"/>
          <w:szCs w:val="24"/>
        </w:rPr>
        <w:t xml:space="preserve">e know this because </w:t>
      </w:r>
      <w:r w:rsidR="00335F3E" w:rsidRPr="00E7553A">
        <w:rPr>
          <w:rFonts w:ascii="Times New Roman" w:hAnsi="Times New Roman" w:cs="Times New Roman"/>
          <w:szCs w:val="24"/>
        </w:rPr>
        <w:t>similar</w:t>
      </w:r>
      <w:r w:rsidR="00162ABE" w:rsidRPr="00E7553A">
        <w:rPr>
          <w:rFonts w:ascii="Times New Roman" w:hAnsi="Times New Roman" w:cs="Times New Roman"/>
          <w:szCs w:val="24"/>
        </w:rPr>
        <w:t>ly flawed</w:t>
      </w:r>
      <w:r w:rsidR="00835037" w:rsidRPr="00E7553A">
        <w:rPr>
          <w:rFonts w:ascii="Times New Roman" w:hAnsi="Times New Roman" w:cs="Times New Roman"/>
          <w:szCs w:val="24"/>
        </w:rPr>
        <w:t xml:space="preserve"> approaches </w:t>
      </w:r>
      <w:r w:rsidR="00162ABE" w:rsidRPr="00E7553A">
        <w:rPr>
          <w:rFonts w:ascii="Times New Roman" w:hAnsi="Times New Roman" w:cs="Times New Roman"/>
          <w:szCs w:val="24"/>
        </w:rPr>
        <w:t>re</w:t>
      </w:r>
      <w:r w:rsidR="00835037" w:rsidRPr="00E7553A">
        <w:rPr>
          <w:rFonts w:ascii="Times New Roman" w:hAnsi="Times New Roman" w:cs="Times New Roman"/>
          <w:szCs w:val="24"/>
        </w:rPr>
        <w:t>appear</w:t>
      </w:r>
      <w:r w:rsidR="00162ABE" w:rsidRPr="00E7553A">
        <w:rPr>
          <w:rFonts w:ascii="Times New Roman" w:hAnsi="Times New Roman" w:cs="Times New Roman"/>
          <w:szCs w:val="24"/>
        </w:rPr>
        <w:t>,</w:t>
      </w:r>
      <w:r w:rsidR="00835037" w:rsidRPr="00E7553A">
        <w:rPr>
          <w:rFonts w:ascii="Times New Roman" w:hAnsi="Times New Roman" w:cs="Times New Roman"/>
          <w:szCs w:val="24"/>
        </w:rPr>
        <w:t xml:space="preserve"> year after year</w:t>
      </w:r>
      <w:r w:rsidR="00162ABE" w:rsidRPr="00E7553A">
        <w:rPr>
          <w:rFonts w:ascii="Times New Roman" w:hAnsi="Times New Roman" w:cs="Times New Roman"/>
          <w:szCs w:val="24"/>
        </w:rPr>
        <w:t>,</w:t>
      </w:r>
      <w:r w:rsidR="00835037" w:rsidRPr="00E7553A">
        <w:rPr>
          <w:rFonts w:ascii="Times New Roman" w:hAnsi="Times New Roman" w:cs="Times New Roman"/>
          <w:szCs w:val="24"/>
        </w:rPr>
        <w:t xml:space="preserve"> in </w:t>
      </w:r>
      <w:r w:rsidR="00335F3E" w:rsidRPr="00E7553A">
        <w:rPr>
          <w:rFonts w:ascii="Times New Roman" w:hAnsi="Times New Roman" w:cs="Times New Roman"/>
          <w:szCs w:val="24"/>
        </w:rPr>
        <w:t xml:space="preserve">NGO </w:t>
      </w:r>
      <w:r w:rsidR="00835037" w:rsidRPr="00E7553A">
        <w:rPr>
          <w:rFonts w:ascii="Times New Roman" w:hAnsi="Times New Roman" w:cs="Times New Roman"/>
          <w:szCs w:val="24"/>
        </w:rPr>
        <w:t>project plans, consultancy terms of reference</w:t>
      </w:r>
      <w:r w:rsidR="00335F3E" w:rsidRPr="00E7553A">
        <w:rPr>
          <w:rFonts w:ascii="Times New Roman" w:hAnsi="Times New Roman" w:cs="Times New Roman"/>
          <w:szCs w:val="24"/>
        </w:rPr>
        <w:t>,</w:t>
      </w:r>
      <w:r w:rsidR="00835037" w:rsidRPr="00E7553A">
        <w:rPr>
          <w:rFonts w:ascii="Times New Roman" w:hAnsi="Times New Roman" w:cs="Times New Roman"/>
          <w:szCs w:val="24"/>
        </w:rPr>
        <w:t xml:space="preserve"> and evaluation reports, suggesting lessons are not learned</w:t>
      </w:r>
      <w:r w:rsidR="009E2F3A" w:rsidRPr="00E7553A">
        <w:rPr>
          <w:rFonts w:ascii="Times New Roman" w:hAnsi="Times New Roman" w:cs="Times New Roman"/>
          <w:szCs w:val="24"/>
        </w:rPr>
        <w:t xml:space="preserve"> and responsibility for</w:t>
      </w:r>
      <w:r w:rsidR="0084772C" w:rsidRPr="00E7553A">
        <w:rPr>
          <w:rFonts w:ascii="Times New Roman" w:hAnsi="Times New Roman" w:cs="Times New Roman"/>
          <w:szCs w:val="24"/>
        </w:rPr>
        <w:t xml:space="preserve"> training</w:t>
      </w:r>
      <w:r w:rsidR="009E2F3A" w:rsidRPr="00E7553A">
        <w:rPr>
          <w:rFonts w:ascii="Times New Roman" w:hAnsi="Times New Roman" w:cs="Times New Roman"/>
          <w:szCs w:val="24"/>
        </w:rPr>
        <w:t xml:space="preserve"> ‘failure’ </w:t>
      </w:r>
      <w:r w:rsidR="0084772C" w:rsidRPr="00E7553A">
        <w:rPr>
          <w:rFonts w:ascii="Times New Roman" w:hAnsi="Times New Roman" w:cs="Times New Roman"/>
          <w:szCs w:val="24"/>
        </w:rPr>
        <w:t>is</w:t>
      </w:r>
      <w:r w:rsidR="00335F3E" w:rsidRPr="00E7553A">
        <w:rPr>
          <w:rFonts w:ascii="Times New Roman" w:hAnsi="Times New Roman" w:cs="Times New Roman"/>
          <w:szCs w:val="24"/>
        </w:rPr>
        <w:t xml:space="preserve"> </w:t>
      </w:r>
      <w:r w:rsidR="00DA3C56" w:rsidRPr="00E7553A">
        <w:rPr>
          <w:rFonts w:ascii="Times New Roman" w:hAnsi="Times New Roman" w:cs="Times New Roman"/>
          <w:szCs w:val="24"/>
        </w:rPr>
        <w:t xml:space="preserve">too </w:t>
      </w:r>
      <w:r w:rsidR="00335F3E" w:rsidRPr="00E7553A">
        <w:rPr>
          <w:rFonts w:ascii="Times New Roman" w:hAnsi="Times New Roman" w:cs="Times New Roman"/>
          <w:szCs w:val="24"/>
        </w:rPr>
        <w:t xml:space="preserve">often </w:t>
      </w:r>
      <w:r w:rsidR="00053BFE" w:rsidRPr="00E7553A">
        <w:rPr>
          <w:rFonts w:ascii="Times New Roman" w:hAnsi="Times New Roman" w:cs="Times New Roman"/>
          <w:szCs w:val="24"/>
        </w:rPr>
        <w:t>carried</w:t>
      </w:r>
      <w:r w:rsidR="009E2F3A" w:rsidRPr="00E7553A">
        <w:rPr>
          <w:rFonts w:ascii="Times New Roman" w:hAnsi="Times New Roman" w:cs="Times New Roman"/>
          <w:szCs w:val="24"/>
        </w:rPr>
        <w:t xml:space="preserve"> by teacher</w:t>
      </w:r>
      <w:r w:rsidR="00162ABE" w:rsidRPr="00E7553A">
        <w:rPr>
          <w:rFonts w:ascii="Times New Roman" w:hAnsi="Times New Roman" w:cs="Times New Roman"/>
          <w:szCs w:val="24"/>
        </w:rPr>
        <w:t xml:space="preserve"> training participant</w:t>
      </w:r>
      <w:r w:rsidR="009E2F3A" w:rsidRPr="00E7553A">
        <w:rPr>
          <w:rFonts w:ascii="Times New Roman" w:hAnsi="Times New Roman" w:cs="Times New Roman"/>
          <w:szCs w:val="24"/>
        </w:rPr>
        <w:t>s</w:t>
      </w:r>
      <w:r w:rsidR="00835037" w:rsidRPr="00E7553A">
        <w:rPr>
          <w:rFonts w:ascii="Times New Roman" w:hAnsi="Times New Roman" w:cs="Times New Roman"/>
          <w:szCs w:val="24"/>
        </w:rPr>
        <w:t>.</w:t>
      </w:r>
    </w:p>
    <w:p w14:paraId="30F1922A" w14:textId="77777777" w:rsidR="000A2D53" w:rsidRPr="00E7553A" w:rsidRDefault="00F00165" w:rsidP="000C4C8D">
      <w:pPr>
        <w:spacing w:before="120" w:line="360" w:lineRule="auto"/>
        <w:ind w:left="567"/>
        <w:rPr>
          <w:rFonts w:ascii="Times New Roman" w:hAnsi="Times New Roman" w:cs="Times New Roman"/>
          <w:szCs w:val="24"/>
        </w:rPr>
      </w:pPr>
      <w:r w:rsidRPr="00E7553A">
        <w:rPr>
          <w:rFonts w:ascii="Times New Roman" w:hAnsi="Times New Roman" w:cs="Times New Roman"/>
          <w:sz w:val="22"/>
        </w:rPr>
        <w:t>“The burden was put on the shoulders of the teachers because we had just one training with them and it’s not enough.” (inclusive education specialist)</w:t>
      </w:r>
      <w:r w:rsidR="00FC5340" w:rsidRPr="00E7553A">
        <w:rPr>
          <w:rFonts w:ascii="Times New Roman" w:hAnsi="Times New Roman" w:cs="Times New Roman"/>
          <w:szCs w:val="24"/>
        </w:rPr>
        <w:t xml:space="preserve"> </w:t>
      </w:r>
    </w:p>
    <w:p w14:paraId="338073B7" w14:textId="3B6E3E01" w:rsidR="00F00165" w:rsidRPr="00452F43" w:rsidRDefault="00FC5340" w:rsidP="000C4C8D">
      <w:pPr>
        <w:spacing w:before="120" w:line="360" w:lineRule="auto"/>
        <w:ind w:left="567"/>
        <w:jc w:val="right"/>
        <w:rPr>
          <w:rFonts w:ascii="Times New Roman" w:hAnsi="Times New Roman" w:cs="Times New Roman"/>
          <w:sz w:val="22"/>
        </w:rPr>
      </w:pPr>
      <w:r w:rsidRPr="00452F43">
        <w:rPr>
          <w:rFonts w:ascii="Times New Roman" w:hAnsi="Times New Roman" w:cs="Times New Roman"/>
          <w:sz w:val="22"/>
        </w:rPr>
        <w:t>(Lewis 2011</w:t>
      </w:r>
      <w:r w:rsidR="00C72128" w:rsidRPr="00452F43">
        <w:rPr>
          <w:rFonts w:ascii="Times New Roman" w:hAnsi="Times New Roman" w:cs="Times New Roman"/>
          <w:sz w:val="22"/>
        </w:rPr>
        <w:t xml:space="preserve">, </w:t>
      </w:r>
      <w:r w:rsidRPr="00452F43">
        <w:rPr>
          <w:rFonts w:ascii="Times New Roman" w:hAnsi="Times New Roman" w:cs="Times New Roman"/>
          <w:sz w:val="22"/>
        </w:rPr>
        <w:t xml:space="preserve"> 32)</w:t>
      </w:r>
    </w:p>
    <w:p w14:paraId="544BB43B" w14:textId="35FBB325" w:rsidR="00AB3603" w:rsidRDefault="00AB3603"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The </w:t>
      </w:r>
      <w:r w:rsidR="00DA3C56" w:rsidRPr="00E7553A">
        <w:rPr>
          <w:rFonts w:ascii="Times New Roman" w:hAnsi="Times New Roman" w:cs="Times New Roman"/>
          <w:szCs w:val="24"/>
        </w:rPr>
        <w:t xml:space="preserve">tendency to </w:t>
      </w:r>
      <w:r w:rsidR="000A2D53" w:rsidRPr="00E7553A">
        <w:rPr>
          <w:rFonts w:ascii="Times New Roman" w:hAnsi="Times New Roman" w:cs="Times New Roman"/>
          <w:szCs w:val="24"/>
        </w:rPr>
        <w:t>position</w:t>
      </w:r>
      <w:r w:rsidR="00DA3C56" w:rsidRPr="00E7553A">
        <w:rPr>
          <w:rFonts w:ascii="Times New Roman" w:hAnsi="Times New Roman" w:cs="Times New Roman"/>
          <w:szCs w:val="24"/>
        </w:rPr>
        <w:t xml:space="preserve"> teachers as responsible for </w:t>
      </w:r>
      <w:r w:rsidR="000A2D53" w:rsidRPr="00E7553A">
        <w:rPr>
          <w:rFonts w:ascii="Times New Roman" w:hAnsi="Times New Roman" w:cs="Times New Roman"/>
          <w:szCs w:val="24"/>
        </w:rPr>
        <w:t xml:space="preserve">the </w:t>
      </w:r>
      <w:r w:rsidR="00DA3C56" w:rsidRPr="00E7553A">
        <w:rPr>
          <w:rFonts w:ascii="Times New Roman" w:hAnsi="Times New Roman" w:cs="Times New Roman"/>
          <w:szCs w:val="24"/>
        </w:rPr>
        <w:t xml:space="preserve">success or failure of inclusive education training is echoed in the </w:t>
      </w:r>
      <w:r w:rsidR="000A2D53" w:rsidRPr="00E7553A">
        <w:rPr>
          <w:rFonts w:ascii="Times New Roman" w:hAnsi="Times New Roman" w:cs="Times New Roman"/>
          <w:szCs w:val="24"/>
        </w:rPr>
        <w:t>numerous</w:t>
      </w:r>
      <w:r w:rsidRPr="00E7553A">
        <w:rPr>
          <w:rFonts w:ascii="Times New Roman" w:hAnsi="Times New Roman" w:cs="Times New Roman"/>
          <w:szCs w:val="24"/>
        </w:rPr>
        <w:t xml:space="preserve"> academic research projects focused on teacher affinity/efficacy for inclusion. EENET colleagues working in academia repeatedly </w:t>
      </w:r>
      <w:r w:rsidR="00DA3C56" w:rsidRPr="00E7553A">
        <w:rPr>
          <w:rFonts w:ascii="Times New Roman" w:hAnsi="Times New Roman" w:cs="Times New Roman"/>
          <w:szCs w:val="24"/>
        </w:rPr>
        <w:t>meet</w:t>
      </w:r>
      <w:r w:rsidRPr="00E7553A">
        <w:rPr>
          <w:rFonts w:ascii="Times New Roman" w:hAnsi="Times New Roman" w:cs="Times New Roman"/>
          <w:szCs w:val="24"/>
        </w:rPr>
        <w:t xml:space="preserve"> prospective PhD students </w:t>
      </w:r>
      <w:r w:rsidR="00DA3C56" w:rsidRPr="00E7553A">
        <w:rPr>
          <w:rFonts w:ascii="Times New Roman" w:hAnsi="Times New Roman" w:cs="Times New Roman"/>
          <w:szCs w:val="24"/>
        </w:rPr>
        <w:t xml:space="preserve">wanting to investigate how ‘ready’ teachers are for inclusion and </w:t>
      </w:r>
      <w:r w:rsidR="00DA3C56" w:rsidRPr="00E7553A">
        <w:rPr>
          <w:rFonts w:ascii="Times New Roman" w:hAnsi="Times New Roman" w:cs="Times New Roman"/>
          <w:szCs w:val="24"/>
        </w:rPr>
        <w:lastRenderedPageBreak/>
        <w:t xml:space="preserve">how </w:t>
      </w:r>
      <w:r w:rsidR="000A2D53" w:rsidRPr="00E7553A">
        <w:rPr>
          <w:rFonts w:ascii="Times New Roman" w:hAnsi="Times New Roman" w:cs="Times New Roman"/>
          <w:szCs w:val="24"/>
        </w:rPr>
        <w:t xml:space="preserve">much </w:t>
      </w:r>
      <w:r w:rsidRPr="00E7553A">
        <w:rPr>
          <w:rFonts w:ascii="Times New Roman" w:hAnsi="Times New Roman" w:cs="Times New Roman"/>
          <w:szCs w:val="24"/>
        </w:rPr>
        <w:t>teacher affinity changes after</w:t>
      </w:r>
      <w:r w:rsidR="00DA3C56" w:rsidRPr="00E7553A">
        <w:rPr>
          <w:rFonts w:ascii="Times New Roman" w:hAnsi="Times New Roman" w:cs="Times New Roman"/>
          <w:szCs w:val="24"/>
        </w:rPr>
        <w:t xml:space="preserve"> brief trainings. </w:t>
      </w:r>
      <w:r w:rsidRPr="00E7553A">
        <w:rPr>
          <w:rFonts w:ascii="Times New Roman" w:hAnsi="Times New Roman" w:cs="Times New Roman"/>
          <w:szCs w:val="24"/>
        </w:rPr>
        <w:t>Research is also being conducted into measur</w:t>
      </w:r>
      <w:r w:rsidR="000A2D53" w:rsidRPr="00E7553A">
        <w:rPr>
          <w:rFonts w:ascii="Times New Roman" w:hAnsi="Times New Roman" w:cs="Times New Roman"/>
          <w:szCs w:val="24"/>
        </w:rPr>
        <w:t>ing</w:t>
      </w:r>
      <w:r w:rsidRPr="00E7553A">
        <w:rPr>
          <w:rFonts w:ascii="Times New Roman" w:hAnsi="Times New Roman" w:cs="Times New Roman"/>
          <w:szCs w:val="24"/>
        </w:rPr>
        <w:t xml:space="preserve"> teacher affinity in order to understand whether inclusion is possible in particular school</w:t>
      </w:r>
      <w:r w:rsidR="000A2D53" w:rsidRPr="00E7553A">
        <w:rPr>
          <w:rFonts w:ascii="Times New Roman" w:hAnsi="Times New Roman" w:cs="Times New Roman"/>
          <w:szCs w:val="24"/>
        </w:rPr>
        <w:t>s</w:t>
      </w:r>
      <w:r w:rsidRPr="00E7553A">
        <w:rPr>
          <w:rFonts w:ascii="Times New Roman" w:hAnsi="Times New Roman" w:cs="Times New Roman"/>
          <w:szCs w:val="24"/>
        </w:rPr>
        <w:t xml:space="preserve"> and if teacher</w:t>
      </w:r>
      <w:r w:rsidR="000A2D53" w:rsidRPr="00E7553A">
        <w:rPr>
          <w:rFonts w:ascii="Times New Roman" w:hAnsi="Times New Roman" w:cs="Times New Roman"/>
          <w:szCs w:val="24"/>
        </w:rPr>
        <w:t>s are</w:t>
      </w:r>
      <w:r w:rsidRPr="00E7553A">
        <w:rPr>
          <w:rFonts w:ascii="Times New Roman" w:hAnsi="Times New Roman" w:cs="Times New Roman"/>
          <w:szCs w:val="24"/>
        </w:rPr>
        <w:t xml:space="preserve"> prepared enough to teach inclusively (Sharma et al. 2012)</w:t>
      </w:r>
      <w:r w:rsidR="00DA3C56" w:rsidRPr="00E7553A">
        <w:rPr>
          <w:rFonts w:ascii="Times New Roman" w:hAnsi="Times New Roman" w:cs="Times New Roman"/>
          <w:szCs w:val="24"/>
        </w:rPr>
        <w:t xml:space="preserve">. We no longer accept that it is the child’s fault </w:t>
      </w:r>
      <w:r w:rsidR="006C60B4" w:rsidRPr="00E7553A">
        <w:rPr>
          <w:rFonts w:ascii="Times New Roman" w:hAnsi="Times New Roman" w:cs="Times New Roman"/>
          <w:szCs w:val="24"/>
        </w:rPr>
        <w:t>if they</w:t>
      </w:r>
      <w:r w:rsidR="00DA3C56" w:rsidRPr="00E7553A">
        <w:rPr>
          <w:rFonts w:ascii="Times New Roman" w:hAnsi="Times New Roman" w:cs="Times New Roman"/>
          <w:szCs w:val="24"/>
        </w:rPr>
        <w:t xml:space="preserve"> fail to learn, </w:t>
      </w:r>
      <w:r w:rsidR="00802B5F" w:rsidRPr="00E7553A">
        <w:rPr>
          <w:rFonts w:ascii="Times New Roman" w:hAnsi="Times New Roman" w:cs="Times New Roman"/>
          <w:szCs w:val="24"/>
        </w:rPr>
        <w:t>yet it</w:t>
      </w:r>
      <w:r w:rsidR="00DA3C56" w:rsidRPr="00E7553A">
        <w:rPr>
          <w:rFonts w:ascii="Times New Roman" w:hAnsi="Times New Roman" w:cs="Times New Roman"/>
          <w:szCs w:val="24"/>
        </w:rPr>
        <w:t xml:space="preserve"> still </w:t>
      </w:r>
      <w:r w:rsidR="00802B5F" w:rsidRPr="00E7553A">
        <w:rPr>
          <w:rFonts w:ascii="Times New Roman" w:hAnsi="Times New Roman" w:cs="Times New Roman"/>
          <w:szCs w:val="24"/>
        </w:rPr>
        <w:t>seems</w:t>
      </w:r>
      <w:r w:rsidR="00DA3C56" w:rsidRPr="00E7553A">
        <w:rPr>
          <w:rFonts w:ascii="Times New Roman" w:hAnsi="Times New Roman" w:cs="Times New Roman"/>
          <w:szCs w:val="24"/>
        </w:rPr>
        <w:t xml:space="preserve"> acceptable to </w:t>
      </w:r>
      <w:r w:rsidR="00802B5F" w:rsidRPr="00E7553A">
        <w:rPr>
          <w:rFonts w:ascii="Times New Roman" w:hAnsi="Times New Roman" w:cs="Times New Roman"/>
          <w:szCs w:val="24"/>
        </w:rPr>
        <w:t>blame</w:t>
      </w:r>
      <w:r w:rsidR="00DA3C56" w:rsidRPr="00E7553A">
        <w:rPr>
          <w:rFonts w:ascii="Times New Roman" w:hAnsi="Times New Roman" w:cs="Times New Roman"/>
          <w:szCs w:val="24"/>
        </w:rPr>
        <w:t xml:space="preserve"> teacher</w:t>
      </w:r>
      <w:r w:rsidR="000A2D53" w:rsidRPr="00E7553A">
        <w:rPr>
          <w:rFonts w:ascii="Times New Roman" w:hAnsi="Times New Roman" w:cs="Times New Roman"/>
          <w:szCs w:val="24"/>
        </w:rPr>
        <w:t>s</w:t>
      </w:r>
      <w:r w:rsidR="00DA3C56" w:rsidRPr="00E7553A">
        <w:rPr>
          <w:rFonts w:ascii="Times New Roman" w:hAnsi="Times New Roman" w:cs="Times New Roman"/>
          <w:szCs w:val="24"/>
        </w:rPr>
        <w:t xml:space="preserve"> rather than </w:t>
      </w:r>
      <w:r w:rsidR="00802B5F" w:rsidRPr="00E7553A">
        <w:rPr>
          <w:rFonts w:ascii="Times New Roman" w:hAnsi="Times New Roman" w:cs="Times New Roman"/>
          <w:szCs w:val="24"/>
        </w:rPr>
        <w:t>the training and support available to them.</w:t>
      </w:r>
    </w:p>
    <w:p w14:paraId="141470A1" w14:textId="77777777" w:rsidR="00C72128" w:rsidRPr="00E7553A" w:rsidRDefault="00C72128" w:rsidP="000C4C8D">
      <w:pPr>
        <w:spacing w:before="120" w:line="360" w:lineRule="auto"/>
        <w:rPr>
          <w:rFonts w:ascii="Times New Roman" w:hAnsi="Times New Roman" w:cs="Times New Roman"/>
          <w:szCs w:val="24"/>
        </w:rPr>
      </w:pPr>
    </w:p>
    <w:p w14:paraId="7034477A" w14:textId="31407D74" w:rsidR="00AA06E1" w:rsidRPr="00E7553A" w:rsidRDefault="00AA06E1" w:rsidP="000C4C8D">
      <w:pPr>
        <w:spacing w:before="120" w:line="360" w:lineRule="auto"/>
        <w:rPr>
          <w:rFonts w:ascii="Times New Roman" w:hAnsi="Times New Roman" w:cs="Times New Roman"/>
          <w:szCs w:val="24"/>
        </w:rPr>
      </w:pPr>
      <w:r w:rsidRPr="00E7553A">
        <w:rPr>
          <w:rFonts w:ascii="Times New Roman" w:hAnsi="Times New Roman" w:cs="Times New Roman"/>
          <w:i/>
          <w:szCs w:val="24"/>
        </w:rPr>
        <w:t>Assumption</w:t>
      </w:r>
      <w:r w:rsidR="00157B07" w:rsidRPr="00E7553A">
        <w:rPr>
          <w:rFonts w:ascii="Times New Roman" w:hAnsi="Times New Roman" w:cs="Times New Roman"/>
          <w:i/>
          <w:szCs w:val="24"/>
        </w:rPr>
        <w:t xml:space="preserve"> 3</w:t>
      </w:r>
      <w:r w:rsidRPr="00E7553A">
        <w:rPr>
          <w:rFonts w:ascii="Times New Roman" w:hAnsi="Times New Roman" w:cs="Times New Roman"/>
          <w:i/>
          <w:szCs w:val="24"/>
        </w:rPr>
        <w:t xml:space="preserve"> – </w:t>
      </w:r>
      <w:r w:rsidR="000A2D53" w:rsidRPr="00E7553A">
        <w:rPr>
          <w:rFonts w:ascii="Times New Roman" w:hAnsi="Times New Roman" w:cs="Times New Roman"/>
          <w:i/>
          <w:szCs w:val="24"/>
        </w:rPr>
        <w:t>it is only</w:t>
      </w:r>
      <w:r w:rsidRPr="00E7553A">
        <w:rPr>
          <w:rFonts w:ascii="Times New Roman" w:hAnsi="Times New Roman" w:cs="Times New Roman"/>
          <w:i/>
          <w:szCs w:val="24"/>
        </w:rPr>
        <w:t xml:space="preserve"> viable for NGOs to engage with </w:t>
      </w:r>
      <w:r w:rsidR="000A2D53" w:rsidRPr="00E7553A">
        <w:rPr>
          <w:rFonts w:ascii="Times New Roman" w:hAnsi="Times New Roman" w:cs="Times New Roman"/>
          <w:i/>
          <w:szCs w:val="24"/>
        </w:rPr>
        <w:t>in-service training</w:t>
      </w:r>
    </w:p>
    <w:p w14:paraId="1D3817BE" w14:textId="026FC301" w:rsidR="000A2D53" w:rsidRPr="00E7553A" w:rsidRDefault="00215E46" w:rsidP="000C4C8D">
      <w:pPr>
        <w:spacing w:before="120" w:line="360" w:lineRule="auto"/>
        <w:rPr>
          <w:rFonts w:ascii="Times New Roman" w:hAnsi="Times New Roman" w:cs="Times New Roman"/>
        </w:rPr>
      </w:pPr>
      <w:r w:rsidRPr="00E7553A">
        <w:rPr>
          <w:rFonts w:ascii="Times New Roman" w:hAnsi="Times New Roman" w:cs="Times New Roman"/>
          <w:szCs w:val="24"/>
        </w:rPr>
        <w:t>The</w:t>
      </w:r>
      <w:r w:rsidR="00680495" w:rsidRPr="00E7553A">
        <w:rPr>
          <w:rFonts w:ascii="Times New Roman" w:hAnsi="Times New Roman" w:cs="Times New Roman"/>
          <w:szCs w:val="24"/>
        </w:rPr>
        <w:t xml:space="preserve"> problem of ensuring all teachers </w:t>
      </w:r>
      <w:r w:rsidR="0084772C" w:rsidRPr="00E7553A">
        <w:rPr>
          <w:rFonts w:ascii="Times New Roman" w:hAnsi="Times New Roman" w:cs="Times New Roman"/>
          <w:szCs w:val="24"/>
        </w:rPr>
        <w:t>can</w:t>
      </w:r>
      <w:r w:rsidR="00680495" w:rsidRPr="00E7553A">
        <w:rPr>
          <w:rFonts w:ascii="Times New Roman" w:hAnsi="Times New Roman" w:cs="Times New Roman"/>
          <w:szCs w:val="24"/>
        </w:rPr>
        <w:t xml:space="preserve"> confiden</w:t>
      </w:r>
      <w:r w:rsidR="0084772C" w:rsidRPr="00E7553A">
        <w:rPr>
          <w:rFonts w:ascii="Times New Roman" w:hAnsi="Times New Roman" w:cs="Times New Roman"/>
          <w:szCs w:val="24"/>
        </w:rPr>
        <w:t>tly</w:t>
      </w:r>
      <w:r w:rsidR="00680495" w:rsidRPr="00E7553A">
        <w:rPr>
          <w:rFonts w:ascii="Times New Roman" w:hAnsi="Times New Roman" w:cs="Times New Roman"/>
          <w:szCs w:val="24"/>
        </w:rPr>
        <w:t xml:space="preserve"> teach inclusively would be substantially reduced if all student teachers learned about inclusion </w:t>
      </w:r>
      <w:r w:rsidR="0084772C" w:rsidRPr="00E7553A">
        <w:rPr>
          <w:rFonts w:ascii="Times New Roman" w:hAnsi="Times New Roman" w:cs="Times New Roman"/>
          <w:szCs w:val="24"/>
        </w:rPr>
        <w:t>throughout</w:t>
      </w:r>
      <w:r w:rsidR="00680495" w:rsidRPr="00E7553A">
        <w:rPr>
          <w:rFonts w:ascii="Times New Roman" w:hAnsi="Times New Roman" w:cs="Times New Roman"/>
          <w:szCs w:val="24"/>
        </w:rPr>
        <w:t xml:space="preserve"> their pre-service training</w:t>
      </w:r>
      <w:r w:rsidR="00A659D6" w:rsidRPr="00E7553A">
        <w:rPr>
          <w:rFonts w:ascii="Times New Roman" w:hAnsi="Times New Roman" w:cs="Times New Roman"/>
          <w:szCs w:val="24"/>
        </w:rPr>
        <w:t xml:space="preserve">. </w:t>
      </w:r>
      <w:r w:rsidR="00680495" w:rsidRPr="00E7553A">
        <w:rPr>
          <w:rFonts w:ascii="Times New Roman" w:hAnsi="Times New Roman" w:cs="Times New Roman"/>
          <w:szCs w:val="24"/>
        </w:rPr>
        <w:t xml:space="preserve">Unfortunately, across many </w:t>
      </w:r>
      <w:r w:rsidR="0084772C" w:rsidRPr="00E7553A">
        <w:rPr>
          <w:rFonts w:ascii="Times New Roman" w:hAnsi="Times New Roman" w:cs="Times New Roman"/>
          <w:szCs w:val="24"/>
        </w:rPr>
        <w:t xml:space="preserve">global south </w:t>
      </w:r>
      <w:r w:rsidR="00680495" w:rsidRPr="00E7553A">
        <w:rPr>
          <w:rFonts w:ascii="Times New Roman" w:hAnsi="Times New Roman" w:cs="Times New Roman"/>
          <w:szCs w:val="24"/>
        </w:rPr>
        <w:t>countries, pre-service training lacks investment</w:t>
      </w:r>
      <w:r w:rsidR="000A2D53" w:rsidRPr="00E7553A">
        <w:rPr>
          <w:rFonts w:ascii="Times New Roman" w:hAnsi="Times New Roman" w:cs="Times New Roman"/>
          <w:szCs w:val="24"/>
        </w:rPr>
        <w:t>,</w:t>
      </w:r>
      <w:r w:rsidR="00680495" w:rsidRPr="00E7553A">
        <w:rPr>
          <w:rFonts w:ascii="Times New Roman" w:hAnsi="Times New Roman" w:cs="Times New Roman"/>
          <w:szCs w:val="24"/>
        </w:rPr>
        <w:t xml:space="preserve"> innovation</w:t>
      </w:r>
      <w:r w:rsidR="000A2D53" w:rsidRPr="00E7553A">
        <w:rPr>
          <w:rFonts w:ascii="Times New Roman" w:hAnsi="Times New Roman" w:cs="Times New Roman"/>
          <w:szCs w:val="24"/>
        </w:rPr>
        <w:t xml:space="preserve"> and relevance (Westbrook et al</w:t>
      </w:r>
      <w:r w:rsidR="00C72128">
        <w:rPr>
          <w:rFonts w:ascii="Times New Roman" w:hAnsi="Times New Roman" w:cs="Times New Roman"/>
          <w:szCs w:val="24"/>
        </w:rPr>
        <w:t>.</w:t>
      </w:r>
      <w:r w:rsidR="000A2D53" w:rsidRPr="00E7553A">
        <w:rPr>
          <w:rFonts w:ascii="Times New Roman" w:hAnsi="Times New Roman" w:cs="Times New Roman"/>
          <w:szCs w:val="24"/>
        </w:rPr>
        <w:t xml:space="preserve"> 2013)</w:t>
      </w:r>
      <w:r w:rsidR="00680495" w:rsidRPr="00E7553A">
        <w:rPr>
          <w:rFonts w:ascii="Times New Roman" w:hAnsi="Times New Roman" w:cs="Times New Roman"/>
          <w:szCs w:val="24"/>
        </w:rPr>
        <w:t>. Inclusive education, if dealt with at all, tends to be covered in stand-alone (often optional) modules, and/or conflated with special education or disability-</w:t>
      </w:r>
      <w:r w:rsidR="00733460" w:rsidRPr="00E7553A">
        <w:rPr>
          <w:rFonts w:ascii="Times New Roman" w:hAnsi="Times New Roman" w:cs="Times New Roman"/>
          <w:szCs w:val="24"/>
        </w:rPr>
        <w:t>awareness</w:t>
      </w:r>
      <w:r w:rsidR="00680495" w:rsidRPr="00E7553A">
        <w:rPr>
          <w:rFonts w:ascii="Times New Roman" w:hAnsi="Times New Roman" w:cs="Times New Roman"/>
          <w:szCs w:val="24"/>
        </w:rPr>
        <w:t xml:space="preserve"> modules</w:t>
      </w:r>
      <w:r w:rsidR="001C3ABE" w:rsidRPr="00E7553A">
        <w:rPr>
          <w:rFonts w:ascii="Times New Roman" w:hAnsi="Times New Roman" w:cs="Times New Roman"/>
          <w:szCs w:val="24"/>
        </w:rPr>
        <w:t xml:space="preserve">. </w:t>
      </w:r>
      <w:r w:rsidR="0084772C" w:rsidRPr="00E7553A">
        <w:rPr>
          <w:rFonts w:ascii="Times New Roman" w:hAnsi="Times New Roman" w:cs="Times New Roman"/>
          <w:szCs w:val="24"/>
        </w:rPr>
        <w:t xml:space="preserve">Pre-service interventions are far outnumbered by NGO-supported </w:t>
      </w:r>
      <w:r w:rsidR="001C3ABE" w:rsidRPr="00E7553A">
        <w:rPr>
          <w:rFonts w:ascii="Times New Roman" w:hAnsi="Times New Roman" w:cs="Times New Roman"/>
          <w:szCs w:val="24"/>
        </w:rPr>
        <w:t xml:space="preserve">in-service </w:t>
      </w:r>
      <w:r w:rsidR="0084772C" w:rsidRPr="00E7553A">
        <w:rPr>
          <w:rFonts w:ascii="Times New Roman" w:hAnsi="Times New Roman" w:cs="Times New Roman"/>
          <w:szCs w:val="24"/>
        </w:rPr>
        <w:t>trainings</w:t>
      </w:r>
      <w:r w:rsidR="00474DFD" w:rsidRPr="00E7553A">
        <w:rPr>
          <w:rFonts w:ascii="Times New Roman" w:hAnsi="Times New Roman" w:cs="Times New Roman"/>
          <w:szCs w:val="24"/>
        </w:rPr>
        <w:t xml:space="preserve">, and this is reflected in the literature </w:t>
      </w:r>
      <w:r w:rsidR="00474DFD" w:rsidRPr="00E7553A">
        <w:rPr>
          <w:rFonts w:ascii="Times New Roman" w:hAnsi="Times New Roman" w:cs="Times New Roman"/>
        </w:rPr>
        <w:t>(Rieser 2013)</w:t>
      </w:r>
      <w:r w:rsidR="0084772C" w:rsidRPr="00E7553A">
        <w:rPr>
          <w:rFonts w:ascii="Times New Roman" w:hAnsi="Times New Roman" w:cs="Times New Roman"/>
        </w:rPr>
        <w:t>.</w:t>
      </w:r>
      <w:r w:rsidR="003A261B" w:rsidRPr="00E7553A">
        <w:rPr>
          <w:rFonts w:ascii="Times New Roman" w:hAnsi="Times New Roman" w:cs="Times New Roman"/>
        </w:rPr>
        <w:t xml:space="preserve"> T</w:t>
      </w:r>
      <w:r w:rsidR="000A2D53" w:rsidRPr="00E7553A">
        <w:rPr>
          <w:rFonts w:ascii="Times New Roman" w:hAnsi="Times New Roman" w:cs="Times New Roman"/>
        </w:rPr>
        <w:t>his is not always the case globally</w:t>
      </w:r>
      <w:r w:rsidR="007B3099" w:rsidRPr="00E7553A">
        <w:rPr>
          <w:rFonts w:ascii="Times New Roman" w:hAnsi="Times New Roman" w:cs="Times New Roman"/>
        </w:rPr>
        <w:t>. F</w:t>
      </w:r>
      <w:r w:rsidR="000A2D53" w:rsidRPr="00E7553A">
        <w:rPr>
          <w:rFonts w:ascii="Times New Roman" w:hAnsi="Times New Roman" w:cs="Times New Roman"/>
        </w:rPr>
        <w:t xml:space="preserve">or example, Ireland began increasing the length of all undergraduate and postgraduate teaching programmes </w:t>
      </w:r>
      <w:r w:rsidR="007B3099" w:rsidRPr="00E7553A">
        <w:rPr>
          <w:rFonts w:ascii="Times New Roman" w:hAnsi="Times New Roman" w:cs="Times New Roman"/>
        </w:rPr>
        <w:t xml:space="preserve">in 2012 </w:t>
      </w:r>
      <w:r w:rsidR="000A2D53" w:rsidRPr="00E7553A">
        <w:rPr>
          <w:rFonts w:ascii="Times New Roman" w:hAnsi="Times New Roman" w:cs="Times New Roman"/>
        </w:rPr>
        <w:t>to ensure initial teacher education for inclusion, with some promising results (Hick et al. 2018).</w:t>
      </w:r>
    </w:p>
    <w:p w14:paraId="393F81F0" w14:textId="77777777" w:rsidR="000A2D53" w:rsidRPr="00E7553A" w:rsidRDefault="000A2D53" w:rsidP="000C4C8D">
      <w:pPr>
        <w:spacing w:before="120" w:line="360" w:lineRule="auto"/>
        <w:rPr>
          <w:rFonts w:ascii="Times New Roman" w:hAnsi="Times New Roman" w:cs="Times New Roman"/>
          <w:szCs w:val="24"/>
        </w:rPr>
      </w:pPr>
    </w:p>
    <w:p w14:paraId="1E988905" w14:textId="3334A9E2" w:rsidR="00AA06E1" w:rsidRPr="00E7553A" w:rsidRDefault="001C3ABE" w:rsidP="000C4C8D">
      <w:pPr>
        <w:spacing w:before="120" w:line="360" w:lineRule="auto"/>
        <w:rPr>
          <w:rFonts w:ascii="Times New Roman" w:hAnsi="Times New Roman" w:cs="Times New Roman"/>
          <w:szCs w:val="24"/>
        </w:rPr>
      </w:pPr>
      <w:r w:rsidRPr="00E7553A">
        <w:rPr>
          <w:rFonts w:ascii="Times New Roman" w:hAnsi="Times New Roman" w:cs="Times New Roman"/>
          <w:szCs w:val="24"/>
        </w:rPr>
        <w:t>Teacher education is a government responsibility</w:t>
      </w:r>
      <w:r w:rsidR="00215E46" w:rsidRPr="00E7553A">
        <w:rPr>
          <w:rFonts w:ascii="Times New Roman" w:hAnsi="Times New Roman" w:cs="Times New Roman"/>
          <w:szCs w:val="24"/>
        </w:rPr>
        <w:t>,</w:t>
      </w:r>
      <w:r w:rsidR="00474DFD" w:rsidRPr="00E7553A">
        <w:rPr>
          <w:rFonts w:ascii="Times New Roman" w:hAnsi="Times New Roman" w:cs="Times New Roman"/>
          <w:szCs w:val="24"/>
        </w:rPr>
        <w:t xml:space="preserve"> </w:t>
      </w:r>
      <w:r w:rsidR="006A7646" w:rsidRPr="00E7553A">
        <w:rPr>
          <w:rFonts w:ascii="Times New Roman" w:hAnsi="Times New Roman" w:cs="Times New Roman"/>
          <w:szCs w:val="24"/>
        </w:rPr>
        <w:t>impl</w:t>
      </w:r>
      <w:r w:rsidR="00583F07" w:rsidRPr="00E7553A">
        <w:rPr>
          <w:rFonts w:ascii="Times New Roman" w:hAnsi="Times New Roman" w:cs="Times New Roman"/>
          <w:szCs w:val="24"/>
        </w:rPr>
        <w:t>ying</w:t>
      </w:r>
      <w:r w:rsidR="006A7646" w:rsidRPr="00E7553A">
        <w:rPr>
          <w:rFonts w:ascii="Times New Roman" w:hAnsi="Times New Roman" w:cs="Times New Roman"/>
          <w:szCs w:val="24"/>
        </w:rPr>
        <w:t xml:space="preserve"> that </w:t>
      </w:r>
      <w:r w:rsidR="00474DFD" w:rsidRPr="00E7553A">
        <w:rPr>
          <w:rFonts w:ascii="Times New Roman" w:hAnsi="Times New Roman" w:cs="Times New Roman"/>
          <w:szCs w:val="24"/>
        </w:rPr>
        <w:t xml:space="preserve">pre-service training </w:t>
      </w:r>
      <w:r w:rsidR="006A7646" w:rsidRPr="00E7553A">
        <w:rPr>
          <w:rFonts w:ascii="Times New Roman" w:hAnsi="Times New Roman" w:cs="Times New Roman"/>
          <w:szCs w:val="24"/>
        </w:rPr>
        <w:t xml:space="preserve">requires ‘more complex buy in from governments that NGOs are not always able or willing to work towards’ (Rieser 2013: 52). </w:t>
      </w:r>
      <w:r w:rsidR="00215E46" w:rsidRPr="00E7553A">
        <w:rPr>
          <w:rFonts w:ascii="Times New Roman" w:hAnsi="Times New Roman" w:cs="Times New Roman"/>
          <w:szCs w:val="24"/>
        </w:rPr>
        <w:t xml:space="preserve">In-service training is </w:t>
      </w:r>
      <w:r w:rsidR="00A3432E" w:rsidRPr="00E7553A">
        <w:rPr>
          <w:rFonts w:ascii="Times New Roman" w:hAnsi="Times New Roman" w:cs="Times New Roman"/>
          <w:szCs w:val="24"/>
        </w:rPr>
        <w:t>undoubtedly simpler</w:t>
      </w:r>
      <w:r w:rsidR="00215E46" w:rsidRPr="00E7553A">
        <w:rPr>
          <w:rFonts w:ascii="Times New Roman" w:hAnsi="Times New Roman" w:cs="Times New Roman"/>
          <w:szCs w:val="24"/>
        </w:rPr>
        <w:t xml:space="preserve"> to </w:t>
      </w:r>
      <w:r w:rsidR="000A2D53" w:rsidRPr="00E7553A">
        <w:rPr>
          <w:rFonts w:ascii="Times New Roman" w:hAnsi="Times New Roman" w:cs="Times New Roman"/>
          <w:szCs w:val="24"/>
        </w:rPr>
        <w:t xml:space="preserve">address. </w:t>
      </w:r>
      <w:r w:rsidR="00215E46" w:rsidRPr="00E7553A">
        <w:rPr>
          <w:rFonts w:ascii="Times New Roman" w:hAnsi="Times New Roman" w:cs="Times New Roman"/>
          <w:szCs w:val="24"/>
        </w:rPr>
        <w:t>NGO</w:t>
      </w:r>
      <w:r w:rsidR="007A39E1" w:rsidRPr="00E7553A">
        <w:rPr>
          <w:rFonts w:ascii="Times New Roman" w:hAnsi="Times New Roman" w:cs="Times New Roman"/>
          <w:szCs w:val="24"/>
        </w:rPr>
        <w:t xml:space="preserve">s </w:t>
      </w:r>
      <w:r w:rsidR="006A7646" w:rsidRPr="00E7553A">
        <w:rPr>
          <w:rFonts w:ascii="Times New Roman" w:hAnsi="Times New Roman" w:cs="Times New Roman"/>
          <w:szCs w:val="24"/>
        </w:rPr>
        <w:t>can more</w:t>
      </w:r>
      <w:r w:rsidR="007A39E1" w:rsidRPr="00E7553A">
        <w:rPr>
          <w:rFonts w:ascii="Times New Roman" w:hAnsi="Times New Roman" w:cs="Times New Roman"/>
          <w:szCs w:val="24"/>
        </w:rPr>
        <w:t xml:space="preserve"> easily</w:t>
      </w:r>
      <w:r w:rsidR="00215E46" w:rsidRPr="00E7553A">
        <w:rPr>
          <w:rFonts w:ascii="Times New Roman" w:hAnsi="Times New Roman" w:cs="Times New Roman"/>
          <w:szCs w:val="24"/>
        </w:rPr>
        <w:t xml:space="preserve"> get government permission to deliver a few in-service courses, </w:t>
      </w:r>
      <w:r w:rsidR="006A7646" w:rsidRPr="00E7553A">
        <w:rPr>
          <w:rFonts w:ascii="Times New Roman" w:hAnsi="Times New Roman" w:cs="Times New Roman"/>
          <w:szCs w:val="24"/>
        </w:rPr>
        <w:t>than</w:t>
      </w:r>
      <w:r w:rsidR="00215E46" w:rsidRPr="00E7553A">
        <w:rPr>
          <w:rFonts w:ascii="Times New Roman" w:hAnsi="Times New Roman" w:cs="Times New Roman"/>
          <w:szCs w:val="24"/>
        </w:rPr>
        <w:t xml:space="preserve"> influence curricula or directly intervene with delivering courses in pre-service institutions.</w:t>
      </w:r>
      <w:r w:rsidR="00A3432E" w:rsidRPr="00E7553A">
        <w:rPr>
          <w:rFonts w:ascii="Times New Roman" w:hAnsi="Times New Roman" w:cs="Times New Roman"/>
          <w:szCs w:val="24"/>
        </w:rPr>
        <w:t xml:space="preserve"> Arguably</w:t>
      </w:r>
      <w:r w:rsidR="006A7646" w:rsidRPr="00E7553A">
        <w:rPr>
          <w:rFonts w:ascii="Times New Roman" w:hAnsi="Times New Roman" w:cs="Times New Roman"/>
          <w:szCs w:val="24"/>
        </w:rPr>
        <w:t>,</w:t>
      </w:r>
      <w:r w:rsidR="00A3432E" w:rsidRPr="00E7553A">
        <w:rPr>
          <w:rFonts w:ascii="Times New Roman" w:hAnsi="Times New Roman" w:cs="Times New Roman"/>
          <w:szCs w:val="24"/>
        </w:rPr>
        <w:t xml:space="preserve"> there is also the pressure of visibility</w:t>
      </w:r>
      <w:r w:rsidR="008319C3" w:rsidRPr="00E7553A">
        <w:rPr>
          <w:rFonts w:ascii="Times New Roman" w:hAnsi="Times New Roman" w:cs="Times New Roman"/>
          <w:szCs w:val="24"/>
        </w:rPr>
        <w:t>;</w:t>
      </w:r>
      <w:r w:rsidR="00A3432E" w:rsidRPr="00E7553A">
        <w:rPr>
          <w:rFonts w:ascii="Times New Roman" w:hAnsi="Times New Roman" w:cs="Times New Roman"/>
          <w:szCs w:val="24"/>
        </w:rPr>
        <w:t xml:space="preserve"> in-service interventions, especially cascade</w:t>
      </w:r>
      <w:r w:rsidR="007A39E1" w:rsidRPr="00E7553A">
        <w:rPr>
          <w:rFonts w:ascii="Times New Roman" w:hAnsi="Times New Roman" w:cs="Times New Roman"/>
          <w:szCs w:val="24"/>
        </w:rPr>
        <w:t>-based</w:t>
      </w:r>
      <w:r w:rsidR="00A3432E" w:rsidRPr="00E7553A">
        <w:rPr>
          <w:rFonts w:ascii="Times New Roman" w:hAnsi="Times New Roman" w:cs="Times New Roman"/>
          <w:szCs w:val="24"/>
        </w:rPr>
        <w:t xml:space="preserve"> models, can </w:t>
      </w:r>
      <w:r w:rsidR="008465C8" w:rsidRPr="00E7553A">
        <w:rPr>
          <w:rFonts w:ascii="Times New Roman" w:hAnsi="Times New Roman" w:cs="Times New Roman"/>
          <w:szCs w:val="24"/>
        </w:rPr>
        <w:t>–</w:t>
      </w:r>
      <w:r w:rsidR="00A3432E" w:rsidRPr="00E7553A">
        <w:rPr>
          <w:rFonts w:ascii="Times New Roman" w:hAnsi="Times New Roman" w:cs="Times New Roman"/>
          <w:szCs w:val="24"/>
        </w:rPr>
        <w:t xml:space="preserve"> quickly</w:t>
      </w:r>
      <w:r w:rsidR="008465C8" w:rsidRPr="00E7553A">
        <w:rPr>
          <w:rFonts w:ascii="Times New Roman" w:hAnsi="Times New Roman" w:cs="Times New Roman"/>
          <w:szCs w:val="24"/>
        </w:rPr>
        <w:t xml:space="preserve"> </w:t>
      </w:r>
      <w:r w:rsidR="00A3432E" w:rsidRPr="00E7553A">
        <w:rPr>
          <w:rFonts w:ascii="Times New Roman" w:hAnsi="Times New Roman" w:cs="Times New Roman"/>
          <w:szCs w:val="24"/>
        </w:rPr>
        <w:t xml:space="preserve">and relatively </w:t>
      </w:r>
      <w:r w:rsidR="007A39E1" w:rsidRPr="00E7553A">
        <w:rPr>
          <w:rFonts w:ascii="Times New Roman" w:hAnsi="Times New Roman" w:cs="Times New Roman"/>
          <w:szCs w:val="24"/>
        </w:rPr>
        <w:t>cheaply</w:t>
      </w:r>
      <w:r w:rsidR="00A3432E" w:rsidRPr="00E7553A">
        <w:rPr>
          <w:rFonts w:ascii="Times New Roman" w:hAnsi="Times New Roman" w:cs="Times New Roman"/>
          <w:szCs w:val="24"/>
        </w:rPr>
        <w:t xml:space="preserve"> </w:t>
      </w:r>
      <w:r w:rsidR="008465C8" w:rsidRPr="00E7553A">
        <w:rPr>
          <w:rFonts w:ascii="Times New Roman" w:hAnsi="Times New Roman" w:cs="Times New Roman"/>
          <w:szCs w:val="24"/>
        </w:rPr>
        <w:t>–</w:t>
      </w:r>
      <w:r w:rsidR="00A3432E" w:rsidRPr="00E7553A">
        <w:rPr>
          <w:rFonts w:ascii="Times New Roman" w:hAnsi="Times New Roman" w:cs="Times New Roman"/>
          <w:szCs w:val="24"/>
        </w:rPr>
        <w:t xml:space="preserve"> yield</w:t>
      </w:r>
      <w:r w:rsidR="008465C8" w:rsidRPr="00E7553A">
        <w:rPr>
          <w:rFonts w:ascii="Times New Roman" w:hAnsi="Times New Roman" w:cs="Times New Roman"/>
          <w:szCs w:val="24"/>
        </w:rPr>
        <w:t xml:space="preserve"> </w:t>
      </w:r>
      <w:r w:rsidR="00A3432E" w:rsidRPr="00E7553A">
        <w:rPr>
          <w:rFonts w:ascii="Times New Roman" w:hAnsi="Times New Roman" w:cs="Times New Roman"/>
          <w:szCs w:val="24"/>
        </w:rPr>
        <w:t>high reach statistics that look impressive to donors</w:t>
      </w:r>
      <w:r w:rsidR="00335F3E" w:rsidRPr="00E7553A">
        <w:rPr>
          <w:rFonts w:ascii="Times New Roman" w:hAnsi="Times New Roman" w:cs="Times New Roman"/>
          <w:szCs w:val="24"/>
        </w:rPr>
        <w:t>, government partners</w:t>
      </w:r>
      <w:r w:rsidR="00A3432E" w:rsidRPr="00E7553A">
        <w:rPr>
          <w:rFonts w:ascii="Times New Roman" w:hAnsi="Times New Roman" w:cs="Times New Roman"/>
          <w:szCs w:val="24"/>
        </w:rPr>
        <w:t xml:space="preserve"> and the public.</w:t>
      </w:r>
    </w:p>
    <w:p w14:paraId="5A29078E" w14:textId="7313B38A" w:rsidR="00680495" w:rsidRPr="00E7553A" w:rsidRDefault="00680495" w:rsidP="000C4C8D">
      <w:pPr>
        <w:spacing w:before="120" w:line="360" w:lineRule="auto"/>
        <w:rPr>
          <w:rFonts w:ascii="Times New Roman" w:hAnsi="Times New Roman" w:cs="Times New Roman"/>
          <w:szCs w:val="24"/>
        </w:rPr>
      </w:pPr>
    </w:p>
    <w:p w14:paraId="6871DFE9" w14:textId="166AC721" w:rsidR="00AA06E1" w:rsidRPr="00E7553A" w:rsidRDefault="00AA06E1" w:rsidP="000C4C8D">
      <w:pPr>
        <w:spacing w:before="120" w:line="360" w:lineRule="auto"/>
        <w:rPr>
          <w:rFonts w:ascii="Times New Roman" w:hAnsi="Times New Roman" w:cs="Times New Roman"/>
          <w:i/>
          <w:szCs w:val="24"/>
        </w:rPr>
      </w:pPr>
      <w:r w:rsidRPr="00E7553A">
        <w:rPr>
          <w:rFonts w:ascii="Times New Roman" w:hAnsi="Times New Roman" w:cs="Times New Roman"/>
          <w:i/>
          <w:szCs w:val="24"/>
        </w:rPr>
        <w:t xml:space="preserve">Assumption </w:t>
      </w:r>
      <w:r w:rsidR="00157B07" w:rsidRPr="00E7553A">
        <w:rPr>
          <w:rFonts w:ascii="Times New Roman" w:hAnsi="Times New Roman" w:cs="Times New Roman"/>
          <w:i/>
          <w:szCs w:val="24"/>
        </w:rPr>
        <w:t xml:space="preserve">4 </w:t>
      </w:r>
      <w:r w:rsidRPr="00E7553A">
        <w:rPr>
          <w:rFonts w:ascii="Times New Roman" w:hAnsi="Times New Roman" w:cs="Times New Roman"/>
          <w:i/>
          <w:szCs w:val="24"/>
        </w:rPr>
        <w:t xml:space="preserve">– </w:t>
      </w:r>
      <w:r w:rsidR="007507E5" w:rsidRPr="00E7553A">
        <w:rPr>
          <w:rFonts w:ascii="Times New Roman" w:hAnsi="Times New Roman" w:cs="Times New Roman"/>
          <w:i/>
          <w:szCs w:val="24"/>
        </w:rPr>
        <w:t xml:space="preserve">anyone can manage or deliver </w:t>
      </w:r>
      <w:r w:rsidR="005C74D7" w:rsidRPr="00E7553A">
        <w:rPr>
          <w:rFonts w:ascii="Times New Roman" w:hAnsi="Times New Roman" w:cs="Times New Roman"/>
          <w:i/>
          <w:szCs w:val="24"/>
        </w:rPr>
        <w:t>inclusive education teacher training</w:t>
      </w:r>
      <w:r w:rsidRPr="00E7553A">
        <w:rPr>
          <w:rFonts w:ascii="Times New Roman" w:hAnsi="Times New Roman" w:cs="Times New Roman"/>
          <w:i/>
          <w:szCs w:val="24"/>
        </w:rPr>
        <w:t xml:space="preserve"> </w:t>
      </w:r>
    </w:p>
    <w:p w14:paraId="21190AF6" w14:textId="77777777" w:rsidR="001A10D7" w:rsidRPr="00E7553A" w:rsidRDefault="001A10D7" w:rsidP="000C4C8D">
      <w:pPr>
        <w:spacing w:before="120" w:line="360" w:lineRule="auto"/>
        <w:rPr>
          <w:rFonts w:ascii="Times New Roman" w:hAnsi="Times New Roman" w:cs="Times New Roman"/>
          <w:szCs w:val="24"/>
        </w:rPr>
      </w:pPr>
    </w:p>
    <w:p w14:paraId="43CC8584" w14:textId="2A258174" w:rsidR="001A10D7" w:rsidRPr="00E7553A" w:rsidRDefault="001A10D7" w:rsidP="000C4C8D">
      <w:pPr>
        <w:spacing w:before="120" w:line="360" w:lineRule="auto"/>
        <w:ind w:left="567"/>
        <w:rPr>
          <w:rFonts w:ascii="Times New Roman" w:hAnsi="Times New Roman" w:cs="Times New Roman"/>
          <w:szCs w:val="24"/>
        </w:rPr>
      </w:pPr>
      <w:r w:rsidRPr="00E7553A">
        <w:rPr>
          <w:rFonts w:ascii="Times New Roman" w:hAnsi="Times New Roman" w:cs="Times New Roman"/>
          <w:szCs w:val="24"/>
        </w:rPr>
        <w:t xml:space="preserve">We hypothesize that some of the most influential education-focused organizations are advancing their agendas by engaging media and drawing on individuals who possess </w:t>
      </w:r>
      <w:r w:rsidRPr="00E7553A">
        <w:rPr>
          <w:rFonts w:ascii="Times New Roman" w:hAnsi="Times New Roman" w:cs="Times New Roman"/>
          <w:szCs w:val="24"/>
        </w:rPr>
        <w:lastRenderedPageBreak/>
        <w:t>substantial media acumen, yet may not possess traditionally defined educational expertise. (Malin and Lubienski 2015</w:t>
      </w:r>
      <w:r w:rsidR="00C72128">
        <w:rPr>
          <w:rFonts w:ascii="Times New Roman" w:hAnsi="Times New Roman" w:cs="Times New Roman"/>
          <w:szCs w:val="24"/>
        </w:rPr>
        <w:t xml:space="preserve">, </w:t>
      </w:r>
      <w:r w:rsidRPr="00E7553A">
        <w:rPr>
          <w:rFonts w:ascii="Times New Roman" w:hAnsi="Times New Roman" w:cs="Times New Roman"/>
          <w:szCs w:val="24"/>
        </w:rPr>
        <w:t>1)</w:t>
      </w:r>
    </w:p>
    <w:p w14:paraId="4204AF2D" w14:textId="2C92961B" w:rsidR="001A10D7" w:rsidRPr="00E7553A" w:rsidRDefault="001A10D7" w:rsidP="000C4C8D">
      <w:pPr>
        <w:spacing w:before="120" w:line="360" w:lineRule="auto"/>
        <w:rPr>
          <w:rFonts w:ascii="Times New Roman" w:hAnsi="Times New Roman" w:cs="Times New Roman"/>
          <w:szCs w:val="24"/>
        </w:rPr>
      </w:pPr>
    </w:p>
    <w:p w14:paraId="050FF135" w14:textId="51E0E574" w:rsidR="00AA06E1" w:rsidRPr="00E7553A" w:rsidRDefault="008465C8"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These US education researchers used publicly available data </w:t>
      </w:r>
      <w:r w:rsidR="00136372" w:rsidRPr="00E7553A">
        <w:rPr>
          <w:rFonts w:ascii="Times New Roman" w:hAnsi="Times New Roman" w:cs="Times New Roman"/>
          <w:szCs w:val="24"/>
        </w:rPr>
        <w:t>on</w:t>
      </w:r>
      <w:r w:rsidRPr="00E7553A">
        <w:rPr>
          <w:rFonts w:ascii="Times New Roman" w:hAnsi="Times New Roman" w:cs="Times New Roman"/>
          <w:szCs w:val="24"/>
        </w:rPr>
        <w:t xml:space="preserve"> education and employment histories to determine relative levels of education expertise among those making or influencing education decisions. Using publicly available LinkedIn profile data, we recently did our own rapid analysis of NGO/donor personnel </w:t>
      </w:r>
      <w:r w:rsidR="003D11E6" w:rsidRPr="00E7553A">
        <w:rPr>
          <w:rFonts w:ascii="Times New Roman" w:hAnsi="Times New Roman" w:cs="Times New Roman"/>
          <w:szCs w:val="24"/>
        </w:rPr>
        <w:t>with whom we have worked on</w:t>
      </w:r>
      <w:r w:rsidRPr="00E7553A">
        <w:rPr>
          <w:rFonts w:ascii="Times New Roman" w:hAnsi="Times New Roman" w:cs="Times New Roman"/>
          <w:szCs w:val="24"/>
        </w:rPr>
        <w:t xml:space="preserve"> inclusive education projects</w:t>
      </w:r>
      <w:r w:rsidR="003D11E6" w:rsidRPr="00E7553A">
        <w:rPr>
          <w:rFonts w:ascii="Times New Roman" w:hAnsi="Times New Roman" w:cs="Times New Roman"/>
          <w:szCs w:val="24"/>
        </w:rPr>
        <w:t>, to</w:t>
      </w:r>
      <w:r w:rsidRPr="00E7553A">
        <w:rPr>
          <w:rFonts w:ascii="Times New Roman" w:hAnsi="Times New Roman" w:cs="Times New Roman"/>
          <w:szCs w:val="24"/>
        </w:rPr>
        <w:t xml:space="preserve"> see how many had direct education expertise (e.g. as teachers, head teachers, special needs teachers or assistants, school administrators, education researchers, education policy-makers, etc</w:t>
      </w:r>
      <w:r w:rsidR="00C72128">
        <w:rPr>
          <w:rFonts w:ascii="Times New Roman" w:hAnsi="Times New Roman" w:cs="Times New Roman"/>
          <w:szCs w:val="24"/>
        </w:rPr>
        <w:t>.</w:t>
      </w:r>
      <w:r w:rsidRPr="00E7553A">
        <w:rPr>
          <w:rFonts w:ascii="Times New Roman" w:hAnsi="Times New Roman" w:cs="Times New Roman"/>
          <w:szCs w:val="24"/>
        </w:rPr>
        <w:t xml:space="preserve">). More than half of </w:t>
      </w:r>
      <w:r w:rsidR="002071B8" w:rsidRPr="00E7553A">
        <w:rPr>
          <w:rFonts w:ascii="Times New Roman" w:hAnsi="Times New Roman" w:cs="Times New Roman"/>
          <w:szCs w:val="24"/>
        </w:rPr>
        <w:t>those</w:t>
      </w:r>
      <w:r w:rsidRPr="00E7553A">
        <w:rPr>
          <w:rFonts w:ascii="Times New Roman" w:hAnsi="Times New Roman" w:cs="Times New Roman"/>
          <w:szCs w:val="24"/>
        </w:rPr>
        <w:t xml:space="preserve"> responsible for managing, advising or training on education or inclusive education appeared to have little or no experience in education or teaching. </w:t>
      </w:r>
      <w:r w:rsidR="006F4D13" w:rsidRPr="00E7553A">
        <w:rPr>
          <w:rFonts w:ascii="Times New Roman" w:hAnsi="Times New Roman" w:cs="Times New Roman"/>
          <w:szCs w:val="24"/>
        </w:rPr>
        <w:t>L</w:t>
      </w:r>
      <w:r w:rsidR="007507E5" w:rsidRPr="00E7553A">
        <w:rPr>
          <w:rFonts w:ascii="Times New Roman" w:hAnsi="Times New Roman" w:cs="Times New Roman"/>
          <w:szCs w:val="24"/>
        </w:rPr>
        <w:t xml:space="preserve">ooking back on the </w:t>
      </w:r>
      <w:r w:rsidR="00222123" w:rsidRPr="00E7553A">
        <w:rPr>
          <w:rFonts w:ascii="Times New Roman" w:hAnsi="Times New Roman" w:cs="Times New Roman"/>
          <w:szCs w:val="24"/>
        </w:rPr>
        <w:t>NGO</w:t>
      </w:r>
      <w:r w:rsidR="005E7484" w:rsidRPr="00E7553A">
        <w:rPr>
          <w:rFonts w:ascii="Times New Roman" w:hAnsi="Times New Roman" w:cs="Times New Roman"/>
          <w:szCs w:val="24"/>
        </w:rPr>
        <w:t xml:space="preserve"> and </w:t>
      </w:r>
      <w:r w:rsidR="00222123" w:rsidRPr="00E7553A">
        <w:rPr>
          <w:rFonts w:ascii="Times New Roman" w:hAnsi="Times New Roman" w:cs="Times New Roman"/>
          <w:szCs w:val="24"/>
        </w:rPr>
        <w:t xml:space="preserve">donor </w:t>
      </w:r>
      <w:r w:rsidR="007507E5" w:rsidRPr="00E7553A">
        <w:rPr>
          <w:rFonts w:ascii="Times New Roman" w:hAnsi="Times New Roman" w:cs="Times New Roman"/>
          <w:szCs w:val="24"/>
        </w:rPr>
        <w:t xml:space="preserve">colleagues we have worked with in the last 25 years we </w:t>
      </w:r>
      <w:r w:rsidR="002071B8" w:rsidRPr="00E7553A">
        <w:rPr>
          <w:rFonts w:ascii="Times New Roman" w:hAnsi="Times New Roman" w:cs="Times New Roman"/>
          <w:szCs w:val="24"/>
        </w:rPr>
        <w:t>see</w:t>
      </w:r>
      <w:r w:rsidR="007507E5" w:rsidRPr="00E7553A">
        <w:rPr>
          <w:rFonts w:ascii="Times New Roman" w:hAnsi="Times New Roman" w:cs="Times New Roman"/>
          <w:szCs w:val="24"/>
        </w:rPr>
        <w:t xml:space="preserve"> a growing trend towards inclusive education projects designed, managed and implemented by individuals</w:t>
      </w:r>
      <w:r w:rsidR="002071B8" w:rsidRPr="00E7553A">
        <w:rPr>
          <w:rFonts w:ascii="Times New Roman" w:hAnsi="Times New Roman" w:cs="Times New Roman"/>
          <w:szCs w:val="24"/>
        </w:rPr>
        <w:t>,</w:t>
      </w:r>
      <w:r w:rsidR="007507E5" w:rsidRPr="00E7553A">
        <w:rPr>
          <w:rFonts w:ascii="Times New Roman" w:hAnsi="Times New Roman" w:cs="Times New Roman"/>
          <w:szCs w:val="24"/>
        </w:rPr>
        <w:t xml:space="preserve"> and sometimes whole teams</w:t>
      </w:r>
      <w:r w:rsidR="002071B8" w:rsidRPr="00E7553A">
        <w:rPr>
          <w:rFonts w:ascii="Times New Roman" w:hAnsi="Times New Roman" w:cs="Times New Roman"/>
          <w:szCs w:val="24"/>
        </w:rPr>
        <w:t>,</w:t>
      </w:r>
      <w:r w:rsidR="007507E5" w:rsidRPr="00E7553A">
        <w:rPr>
          <w:rFonts w:ascii="Times New Roman" w:hAnsi="Times New Roman" w:cs="Times New Roman"/>
          <w:szCs w:val="24"/>
        </w:rPr>
        <w:t xml:space="preserve"> who have never worked </w:t>
      </w:r>
      <w:r w:rsidR="002071B8" w:rsidRPr="00E7553A">
        <w:rPr>
          <w:rFonts w:ascii="Times New Roman" w:hAnsi="Times New Roman" w:cs="Times New Roman"/>
          <w:szCs w:val="24"/>
        </w:rPr>
        <w:t xml:space="preserve">in </w:t>
      </w:r>
      <w:r w:rsidR="005E7484" w:rsidRPr="00E7553A">
        <w:rPr>
          <w:rFonts w:ascii="Times New Roman" w:hAnsi="Times New Roman" w:cs="Times New Roman"/>
          <w:szCs w:val="24"/>
        </w:rPr>
        <w:t xml:space="preserve">or taught </w:t>
      </w:r>
      <w:r w:rsidR="007507E5" w:rsidRPr="00E7553A">
        <w:rPr>
          <w:rFonts w:ascii="Times New Roman" w:hAnsi="Times New Roman" w:cs="Times New Roman"/>
          <w:szCs w:val="24"/>
        </w:rPr>
        <w:t>in a school</w:t>
      </w:r>
      <w:r w:rsidR="005E7484" w:rsidRPr="00E7553A">
        <w:rPr>
          <w:rFonts w:ascii="Times New Roman" w:hAnsi="Times New Roman" w:cs="Times New Roman"/>
          <w:szCs w:val="24"/>
        </w:rPr>
        <w:t xml:space="preserve"> </w:t>
      </w:r>
      <w:r w:rsidR="007507E5" w:rsidRPr="00E7553A">
        <w:rPr>
          <w:rFonts w:ascii="Times New Roman" w:hAnsi="Times New Roman" w:cs="Times New Roman"/>
          <w:szCs w:val="24"/>
        </w:rPr>
        <w:t xml:space="preserve">or managed at any level in an education system. </w:t>
      </w:r>
      <w:r w:rsidR="002071B8" w:rsidRPr="00E7553A">
        <w:rPr>
          <w:rFonts w:ascii="Times New Roman" w:hAnsi="Times New Roman" w:cs="Times New Roman"/>
          <w:szCs w:val="24"/>
        </w:rPr>
        <w:t>In part</w:t>
      </w:r>
      <w:r w:rsidR="00C72128">
        <w:rPr>
          <w:rFonts w:ascii="Times New Roman" w:hAnsi="Times New Roman" w:cs="Times New Roman"/>
          <w:szCs w:val="24"/>
        </w:rPr>
        <w:t>,</w:t>
      </w:r>
      <w:r w:rsidR="002071B8" w:rsidRPr="00E7553A">
        <w:rPr>
          <w:rFonts w:ascii="Times New Roman" w:hAnsi="Times New Roman" w:cs="Times New Roman"/>
          <w:szCs w:val="24"/>
        </w:rPr>
        <w:t xml:space="preserve"> this</w:t>
      </w:r>
      <w:r w:rsidR="007507E5" w:rsidRPr="00E7553A">
        <w:rPr>
          <w:rFonts w:ascii="Times New Roman" w:hAnsi="Times New Roman" w:cs="Times New Roman"/>
          <w:szCs w:val="24"/>
        </w:rPr>
        <w:t xml:space="preserve"> may be because many inclusive education projects are run by disability-focused NGOs, whose personnel provide disability expertise in lieu of education expertise. </w:t>
      </w:r>
      <w:r w:rsidR="00BB7B75" w:rsidRPr="00E7553A">
        <w:rPr>
          <w:rFonts w:ascii="Times New Roman" w:hAnsi="Times New Roman" w:cs="Times New Roman"/>
          <w:szCs w:val="24"/>
        </w:rPr>
        <w:t xml:space="preserve">Nevertheless, some of the flawed </w:t>
      </w:r>
      <w:r w:rsidR="00D74EFC" w:rsidRPr="00E7553A">
        <w:rPr>
          <w:rFonts w:ascii="Times New Roman" w:hAnsi="Times New Roman" w:cs="Times New Roman"/>
          <w:szCs w:val="24"/>
        </w:rPr>
        <w:t xml:space="preserve">teacher education </w:t>
      </w:r>
      <w:r w:rsidR="00BB7B75" w:rsidRPr="00E7553A">
        <w:rPr>
          <w:rFonts w:ascii="Times New Roman" w:hAnsi="Times New Roman" w:cs="Times New Roman"/>
          <w:szCs w:val="24"/>
        </w:rPr>
        <w:t xml:space="preserve">assumptions we outline here may appear or persist because key personnel do not have the first-hand experience </w:t>
      </w:r>
      <w:r w:rsidR="00AE45F4">
        <w:rPr>
          <w:rFonts w:ascii="Times New Roman" w:hAnsi="Times New Roman" w:cs="Times New Roman"/>
          <w:szCs w:val="24"/>
        </w:rPr>
        <w:t xml:space="preserve">of </w:t>
      </w:r>
      <w:r w:rsidR="00D74EFC" w:rsidRPr="00E7553A">
        <w:rPr>
          <w:rFonts w:ascii="Times New Roman" w:hAnsi="Times New Roman" w:cs="Times New Roman"/>
          <w:szCs w:val="24"/>
        </w:rPr>
        <w:t xml:space="preserve">teaching </w:t>
      </w:r>
      <w:r w:rsidR="002071B8" w:rsidRPr="00E7553A">
        <w:rPr>
          <w:rFonts w:ascii="Times New Roman" w:hAnsi="Times New Roman" w:cs="Times New Roman"/>
          <w:szCs w:val="24"/>
        </w:rPr>
        <w:t xml:space="preserve">contexts </w:t>
      </w:r>
      <w:r w:rsidR="00BB7B75" w:rsidRPr="00E7553A">
        <w:rPr>
          <w:rFonts w:ascii="Times New Roman" w:hAnsi="Times New Roman" w:cs="Times New Roman"/>
          <w:szCs w:val="24"/>
        </w:rPr>
        <w:t xml:space="preserve">necessary to inform the assumptions on which they plan </w:t>
      </w:r>
      <w:r w:rsidR="00D74EFC" w:rsidRPr="00E7553A">
        <w:rPr>
          <w:rFonts w:ascii="Times New Roman" w:hAnsi="Times New Roman" w:cs="Times New Roman"/>
          <w:szCs w:val="24"/>
        </w:rPr>
        <w:t xml:space="preserve">their </w:t>
      </w:r>
      <w:r w:rsidR="00BB7B75" w:rsidRPr="00E7553A">
        <w:rPr>
          <w:rFonts w:ascii="Times New Roman" w:hAnsi="Times New Roman" w:cs="Times New Roman"/>
          <w:szCs w:val="24"/>
        </w:rPr>
        <w:t>projects.</w:t>
      </w:r>
    </w:p>
    <w:p w14:paraId="5E3D2040" w14:textId="6A0B2192" w:rsidR="00D74EFC" w:rsidRPr="00E7553A" w:rsidRDefault="00D74EFC" w:rsidP="000C4C8D">
      <w:pPr>
        <w:spacing w:before="120" w:line="360" w:lineRule="auto"/>
        <w:rPr>
          <w:rFonts w:ascii="Times New Roman" w:hAnsi="Times New Roman" w:cs="Times New Roman"/>
          <w:szCs w:val="24"/>
        </w:rPr>
      </w:pPr>
    </w:p>
    <w:p w14:paraId="4813D493" w14:textId="7AE8E2E9" w:rsidR="00D74EFC" w:rsidRPr="00E7553A" w:rsidRDefault="00D74EFC" w:rsidP="000C4C8D">
      <w:pPr>
        <w:spacing w:before="120" w:line="360" w:lineRule="auto"/>
        <w:rPr>
          <w:rFonts w:ascii="Times New Roman" w:hAnsi="Times New Roman" w:cs="Times New Roman"/>
          <w:szCs w:val="24"/>
        </w:rPr>
      </w:pPr>
      <w:r w:rsidRPr="00E7553A">
        <w:rPr>
          <w:rFonts w:ascii="Times New Roman" w:hAnsi="Times New Roman" w:cs="Times New Roman"/>
          <w:szCs w:val="24"/>
        </w:rPr>
        <w:t>The lack of recognition for the importance of experience and skill</w:t>
      </w:r>
      <w:r w:rsidR="00F45C2C" w:rsidRPr="00E7553A">
        <w:rPr>
          <w:rFonts w:ascii="Times New Roman" w:hAnsi="Times New Roman" w:cs="Times New Roman"/>
          <w:szCs w:val="24"/>
        </w:rPr>
        <w:t xml:space="preserve">s – and crucially </w:t>
      </w:r>
      <w:r w:rsidR="00222123" w:rsidRPr="00E7553A">
        <w:rPr>
          <w:rFonts w:ascii="Times New Roman" w:hAnsi="Times New Roman" w:cs="Times New Roman"/>
          <w:szCs w:val="24"/>
        </w:rPr>
        <w:t xml:space="preserve">of </w:t>
      </w:r>
      <w:r w:rsidR="00F45C2C" w:rsidRPr="00E7553A">
        <w:rPr>
          <w:rFonts w:ascii="Times New Roman" w:hAnsi="Times New Roman" w:cs="Times New Roman"/>
          <w:szCs w:val="24"/>
        </w:rPr>
        <w:t xml:space="preserve">attitudes and values </w:t>
      </w:r>
      <w:r w:rsidR="00DC4AF0" w:rsidRPr="00E7553A">
        <w:rPr>
          <w:rFonts w:ascii="Times New Roman" w:hAnsi="Times New Roman" w:cs="Times New Roman"/>
          <w:szCs w:val="24"/>
        </w:rPr>
        <w:t>–</w:t>
      </w:r>
      <w:r w:rsidR="00F45C2C" w:rsidRPr="00E7553A">
        <w:rPr>
          <w:rFonts w:ascii="Times New Roman" w:hAnsi="Times New Roman" w:cs="Times New Roman"/>
          <w:szCs w:val="24"/>
        </w:rPr>
        <w:t xml:space="preserve"> </w:t>
      </w:r>
      <w:r w:rsidRPr="00E7553A">
        <w:rPr>
          <w:rFonts w:ascii="Times New Roman" w:hAnsi="Times New Roman" w:cs="Times New Roman"/>
          <w:szCs w:val="24"/>
        </w:rPr>
        <w:t xml:space="preserve">in teacher education for inclusion is seen in the preponderance of </w:t>
      </w:r>
      <w:r w:rsidR="00F45C2C" w:rsidRPr="00E7553A">
        <w:rPr>
          <w:rFonts w:ascii="Times New Roman" w:hAnsi="Times New Roman" w:cs="Times New Roman"/>
          <w:szCs w:val="24"/>
        </w:rPr>
        <w:t xml:space="preserve">simplistic </w:t>
      </w:r>
      <w:r w:rsidRPr="00E7553A">
        <w:rPr>
          <w:rFonts w:ascii="Times New Roman" w:hAnsi="Times New Roman" w:cs="Times New Roman"/>
          <w:szCs w:val="24"/>
        </w:rPr>
        <w:t>cascade training programmes</w:t>
      </w:r>
      <w:r w:rsidR="00222123" w:rsidRPr="00E7553A">
        <w:rPr>
          <w:rFonts w:ascii="Times New Roman" w:hAnsi="Times New Roman" w:cs="Times New Roman"/>
          <w:szCs w:val="24"/>
        </w:rPr>
        <w:t xml:space="preserve"> within NGO portfolios</w:t>
      </w:r>
      <w:r w:rsidR="002071B8" w:rsidRPr="00E7553A">
        <w:rPr>
          <w:rFonts w:ascii="Times New Roman" w:hAnsi="Times New Roman" w:cs="Times New Roman"/>
          <w:szCs w:val="24"/>
        </w:rPr>
        <w:t xml:space="preserve"> (DEVCO 2014; Popova et al</w:t>
      </w:r>
      <w:r w:rsidR="00C72128">
        <w:rPr>
          <w:rFonts w:ascii="Times New Roman" w:hAnsi="Times New Roman" w:cs="Times New Roman"/>
          <w:szCs w:val="24"/>
        </w:rPr>
        <w:t>.</w:t>
      </w:r>
      <w:r w:rsidR="002071B8" w:rsidRPr="00E7553A">
        <w:rPr>
          <w:rFonts w:ascii="Times New Roman" w:hAnsi="Times New Roman" w:cs="Times New Roman"/>
          <w:szCs w:val="24"/>
        </w:rPr>
        <w:t xml:space="preserve"> 2016)</w:t>
      </w:r>
      <w:r w:rsidRPr="00E7553A">
        <w:rPr>
          <w:rFonts w:ascii="Times New Roman" w:hAnsi="Times New Roman" w:cs="Times New Roman"/>
          <w:szCs w:val="24"/>
        </w:rPr>
        <w:t xml:space="preserve">. Such programmes assume any teacher can receive </w:t>
      </w:r>
      <w:r w:rsidR="00DC4AF0" w:rsidRPr="00E7553A">
        <w:rPr>
          <w:rFonts w:ascii="Times New Roman" w:hAnsi="Times New Roman" w:cs="Times New Roman"/>
          <w:szCs w:val="24"/>
        </w:rPr>
        <w:t>minimal</w:t>
      </w:r>
      <w:r w:rsidRPr="00E7553A">
        <w:rPr>
          <w:rFonts w:ascii="Times New Roman" w:hAnsi="Times New Roman" w:cs="Times New Roman"/>
          <w:szCs w:val="24"/>
        </w:rPr>
        <w:t xml:space="preserve"> training on inclusive education and then switch hats overnight to become an effective</w:t>
      </w:r>
      <w:r w:rsidR="00F45C2C" w:rsidRPr="00E7553A">
        <w:rPr>
          <w:rFonts w:ascii="Times New Roman" w:hAnsi="Times New Roman" w:cs="Times New Roman"/>
          <w:szCs w:val="24"/>
        </w:rPr>
        <w:t xml:space="preserve"> pro-inclusion</w:t>
      </w:r>
      <w:r w:rsidRPr="00E7553A">
        <w:rPr>
          <w:rFonts w:ascii="Times New Roman" w:hAnsi="Times New Roman" w:cs="Times New Roman"/>
          <w:szCs w:val="24"/>
        </w:rPr>
        <w:t xml:space="preserve"> trainer.</w:t>
      </w:r>
      <w:r w:rsidR="00F45C2C" w:rsidRPr="00E7553A">
        <w:rPr>
          <w:rFonts w:ascii="Times New Roman" w:hAnsi="Times New Roman" w:cs="Times New Roman"/>
          <w:szCs w:val="24"/>
        </w:rPr>
        <w:t xml:space="preserve"> However, if these newly created trainers d</w:t>
      </w:r>
      <w:r w:rsidR="002F34D5" w:rsidRPr="00E7553A">
        <w:rPr>
          <w:rFonts w:ascii="Times New Roman" w:hAnsi="Times New Roman" w:cs="Times New Roman"/>
          <w:szCs w:val="24"/>
        </w:rPr>
        <w:t>o</w:t>
      </w:r>
      <w:r w:rsidR="00F45C2C" w:rsidRPr="00E7553A">
        <w:rPr>
          <w:rFonts w:ascii="Times New Roman" w:hAnsi="Times New Roman" w:cs="Times New Roman"/>
          <w:szCs w:val="24"/>
        </w:rPr>
        <w:t xml:space="preserve"> not have a wealth of experience and ideas to draw on, nor a solid belief in the principles of inclusion, then the cascade model ‘supports a technicist view of teaching, where skills and knowledge are given priority over attitudes and values’ (Kennedy 2005).</w:t>
      </w:r>
    </w:p>
    <w:p w14:paraId="2554A54A" w14:textId="77777777" w:rsidR="007B3099" w:rsidRPr="00E7553A" w:rsidRDefault="007B3099" w:rsidP="000C4C8D">
      <w:pPr>
        <w:spacing w:before="120" w:line="360" w:lineRule="auto"/>
        <w:rPr>
          <w:rFonts w:ascii="Times New Roman" w:hAnsi="Times New Roman" w:cs="Times New Roman"/>
          <w:szCs w:val="24"/>
        </w:rPr>
      </w:pPr>
    </w:p>
    <w:p w14:paraId="4DCE63BF" w14:textId="540FFF13" w:rsidR="00AA06E1" w:rsidRPr="00E7553A" w:rsidRDefault="00AA06E1" w:rsidP="000C4C8D">
      <w:pPr>
        <w:spacing w:before="120" w:line="360" w:lineRule="auto"/>
        <w:rPr>
          <w:rFonts w:ascii="Times New Roman" w:hAnsi="Times New Roman" w:cs="Times New Roman"/>
          <w:i/>
          <w:szCs w:val="24"/>
        </w:rPr>
      </w:pPr>
      <w:r w:rsidRPr="00E7553A">
        <w:rPr>
          <w:rFonts w:ascii="Times New Roman" w:hAnsi="Times New Roman" w:cs="Times New Roman"/>
          <w:i/>
          <w:szCs w:val="24"/>
        </w:rPr>
        <w:lastRenderedPageBreak/>
        <w:t>Assumption</w:t>
      </w:r>
      <w:r w:rsidR="00157B07" w:rsidRPr="00E7553A">
        <w:rPr>
          <w:rFonts w:ascii="Times New Roman" w:hAnsi="Times New Roman" w:cs="Times New Roman"/>
          <w:i/>
          <w:szCs w:val="24"/>
        </w:rPr>
        <w:t xml:space="preserve"> 5</w:t>
      </w:r>
      <w:r w:rsidRPr="00E7553A">
        <w:rPr>
          <w:rFonts w:ascii="Times New Roman" w:hAnsi="Times New Roman" w:cs="Times New Roman"/>
          <w:i/>
          <w:szCs w:val="24"/>
        </w:rPr>
        <w:t xml:space="preserve"> – </w:t>
      </w:r>
      <w:r w:rsidR="00A90340" w:rsidRPr="00E7553A">
        <w:rPr>
          <w:rFonts w:ascii="Times New Roman" w:hAnsi="Times New Roman" w:cs="Times New Roman"/>
          <w:i/>
          <w:szCs w:val="24"/>
        </w:rPr>
        <w:t xml:space="preserve">inclusive education is too challenging for </w:t>
      </w:r>
      <w:r w:rsidRPr="00E7553A">
        <w:rPr>
          <w:rFonts w:ascii="Times New Roman" w:hAnsi="Times New Roman" w:cs="Times New Roman"/>
          <w:i/>
          <w:szCs w:val="24"/>
        </w:rPr>
        <w:t>teachers</w:t>
      </w:r>
      <w:r w:rsidR="00A90340" w:rsidRPr="00E7553A">
        <w:rPr>
          <w:rFonts w:ascii="Times New Roman" w:hAnsi="Times New Roman" w:cs="Times New Roman"/>
          <w:i/>
          <w:szCs w:val="24"/>
        </w:rPr>
        <w:t xml:space="preserve"> working</w:t>
      </w:r>
      <w:r w:rsidRPr="00E7553A">
        <w:rPr>
          <w:rFonts w:ascii="Times New Roman" w:hAnsi="Times New Roman" w:cs="Times New Roman"/>
          <w:i/>
          <w:szCs w:val="24"/>
        </w:rPr>
        <w:t xml:space="preserve"> in difficult circumstances</w:t>
      </w:r>
    </w:p>
    <w:p w14:paraId="134FC5EC" w14:textId="302480A2" w:rsidR="00C14C45" w:rsidRPr="00E7553A" w:rsidRDefault="003F3266"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Within a number of settings in the global south – especially in crisis or low-resource situations </w:t>
      </w:r>
      <w:r w:rsidR="00D37538" w:rsidRPr="00E7553A">
        <w:rPr>
          <w:rFonts w:ascii="Times New Roman" w:hAnsi="Times New Roman" w:cs="Times New Roman"/>
          <w:szCs w:val="24"/>
        </w:rPr>
        <w:t>–</w:t>
      </w:r>
      <w:r w:rsidR="00AB4CAB" w:rsidRPr="00E7553A">
        <w:rPr>
          <w:rFonts w:ascii="Times New Roman" w:hAnsi="Times New Roman" w:cs="Times New Roman"/>
          <w:szCs w:val="24"/>
        </w:rPr>
        <w:t xml:space="preserve"> </w:t>
      </w:r>
      <w:r w:rsidRPr="00E7553A">
        <w:rPr>
          <w:rFonts w:ascii="Times New Roman" w:hAnsi="Times New Roman" w:cs="Times New Roman"/>
          <w:szCs w:val="24"/>
        </w:rPr>
        <w:t xml:space="preserve">teachers </w:t>
      </w:r>
      <w:r w:rsidR="00DC4AF0" w:rsidRPr="00E7553A">
        <w:rPr>
          <w:rFonts w:ascii="Times New Roman" w:hAnsi="Times New Roman" w:cs="Times New Roman"/>
          <w:szCs w:val="24"/>
        </w:rPr>
        <w:t>may</w:t>
      </w:r>
      <w:r w:rsidRPr="00E7553A">
        <w:rPr>
          <w:rFonts w:ascii="Times New Roman" w:hAnsi="Times New Roman" w:cs="Times New Roman"/>
          <w:szCs w:val="24"/>
        </w:rPr>
        <w:t xml:space="preserve"> have minimal or no training </w:t>
      </w:r>
      <w:r w:rsidR="00335F3E" w:rsidRPr="00E7553A">
        <w:rPr>
          <w:rFonts w:ascii="Times New Roman" w:hAnsi="Times New Roman" w:cs="Times New Roman"/>
          <w:szCs w:val="24"/>
        </w:rPr>
        <w:t>before becoming</w:t>
      </w:r>
      <w:r w:rsidRPr="00E7553A">
        <w:rPr>
          <w:rFonts w:ascii="Times New Roman" w:hAnsi="Times New Roman" w:cs="Times New Roman"/>
          <w:szCs w:val="24"/>
        </w:rPr>
        <w:t xml:space="preserve"> teachers</w:t>
      </w:r>
      <w:r w:rsidR="00187381" w:rsidRPr="00E7553A">
        <w:rPr>
          <w:rFonts w:ascii="Times New Roman" w:hAnsi="Times New Roman" w:cs="Times New Roman"/>
          <w:szCs w:val="24"/>
        </w:rPr>
        <w:t>. T</w:t>
      </w:r>
      <w:r w:rsidRPr="00E7553A">
        <w:rPr>
          <w:rFonts w:ascii="Times New Roman" w:hAnsi="Times New Roman" w:cs="Times New Roman"/>
          <w:szCs w:val="24"/>
        </w:rPr>
        <w:t xml:space="preserve">hey can be stereotyped </w:t>
      </w:r>
      <w:r w:rsidR="00DC4AF0" w:rsidRPr="00E7553A">
        <w:rPr>
          <w:rFonts w:ascii="Times New Roman" w:hAnsi="Times New Roman" w:cs="Times New Roman"/>
          <w:szCs w:val="24"/>
        </w:rPr>
        <w:t xml:space="preserve">as </w:t>
      </w:r>
      <w:r w:rsidR="00335F3E" w:rsidRPr="00E7553A">
        <w:rPr>
          <w:rFonts w:ascii="Times New Roman" w:hAnsi="Times New Roman" w:cs="Times New Roman"/>
          <w:szCs w:val="24"/>
        </w:rPr>
        <w:t>un</w:t>
      </w:r>
      <w:r w:rsidRPr="00E7553A">
        <w:rPr>
          <w:rFonts w:ascii="Times New Roman" w:hAnsi="Times New Roman" w:cs="Times New Roman"/>
          <w:szCs w:val="24"/>
        </w:rPr>
        <w:t>able to learn well</w:t>
      </w:r>
      <w:r w:rsidR="00452F43">
        <w:rPr>
          <w:rFonts w:ascii="Times New Roman" w:hAnsi="Times New Roman" w:cs="Times New Roman"/>
          <w:szCs w:val="24"/>
        </w:rPr>
        <w:t>,</w:t>
      </w:r>
      <w:r w:rsidRPr="00E7553A">
        <w:rPr>
          <w:rFonts w:ascii="Times New Roman" w:hAnsi="Times New Roman" w:cs="Times New Roman"/>
          <w:szCs w:val="24"/>
        </w:rPr>
        <w:t xml:space="preserve"> or too poorly motivated</w:t>
      </w:r>
      <w:r w:rsidR="00335F3E" w:rsidRPr="00E7553A">
        <w:rPr>
          <w:rFonts w:ascii="Times New Roman" w:hAnsi="Times New Roman" w:cs="Times New Roman"/>
          <w:szCs w:val="24"/>
        </w:rPr>
        <w:t xml:space="preserve"> to </w:t>
      </w:r>
      <w:r w:rsidR="00DC4AF0" w:rsidRPr="00E7553A">
        <w:rPr>
          <w:rFonts w:ascii="Times New Roman" w:hAnsi="Times New Roman" w:cs="Times New Roman"/>
          <w:szCs w:val="24"/>
        </w:rPr>
        <w:t>tackle</w:t>
      </w:r>
      <w:r w:rsidR="00335F3E" w:rsidRPr="00E7553A">
        <w:rPr>
          <w:rFonts w:ascii="Times New Roman" w:hAnsi="Times New Roman" w:cs="Times New Roman"/>
          <w:szCs w:val="24"/>
        </w:rPr>
        <w:t xml:space="preserve"> anything beyond the </w:t>
      </w:r>
      <w:r w:rsidR="006065E0" w:rsidRPr="00E7553A">
        <w:rPr>
          <w:rFonts w:ascii="Times New Roman" w:hAnsi="Times New Roman" w:cs="Times New Roman"/>
          <w:szCs w:val="24"/>
        </w:rPr>
        <w:t xml:space="preserve">bare minimum </w:t>
      </w:r>
      <w:r w:rsidR="00DC4AF0" w:rsidRPr="00E7553A">
        <w:rPr>
          <w:rFonts w:ascii="Times New Roman" w:hAnsi="Times New Roman" w:cs="Times New Roman"/>
          <w:szCs w:val="24"/>
        </w:rPr>
        <w:t xml:space="preserve">job </w:t>
      </w:r>
      <w:r w:rsidR="006065E0" w:rsidRPr="00E7553A">
        <w:rPr>
          <w:rFonts w:ascii="Times New Roman" w:hAnsi="Times New Roman" w:cs="Times New Roman"/>
          <w:szCs w:val="24"/>
        </w:rPr>
        <w:t>requirements</w:t>
      </w:r>
      <w:r w:rsidRPr="00E7553A">
        <w:rPr>
          <w:rFonts w:ascii="Times New Roman" w:hAnsi="Times New Roman" w:cs="Times New Roman"/>
          <w:szCs w:val="24"/>
        </w:rPr>
        <w:t xml:space="preserve">. This fundamental lack of faith in teachers </w:t>
      </w:r>
      <w:r w:rsidR="006065E0" w:rsidRPr="00E7553A">
        <w:rPr>
          <w:rFonts w:ascii="Times New Roman" w:hAnsi="Times New Roman" w:cs="Times New Roman"/>
          <w:szCs w:val="24"/>
        </w:rPr>
        <w:t>leads to beliefs among NGO and government personnel</w:t>
      </w:r>
      <w:r w:rsidRPr="00E7553A">
        <w:rPr>
          <w:rFonts w:ascii="Times New Roman" w:hAnsi="Times New Roman" w:cs="Times New Roman"/>
          <w:szCs w:val="24"/>
        </w:rPr>
        <w:t xml:space="preserve"> that </w:t>
      </w:r>
      <w:r w:rsidR="006065E0" w:rsidRPr="00E7553A">
        <w:rPr>
          <w:rFonts w:ascii="Times New Roman" w:hAnsi="Times New Roman" w:cs="Times New Roman"/>
          <w:szCs w:val="24"/>
        </w:rPr>
        <w:t>efforts to bring about ‘</w:t>
      </w:r>
      <w:r w:rsidRPr="00E7553A">
        <w:rPr>
          <w:rFonts w:ascii="Times New Roman" w:hAnsi="Times New Roman" w:cs="Times New Roman"/>
          <w:szCs w:val="24"/>
        </w:rPr>
        <w:t>good teaching</w:t>
      </w:r>
      <w:r w:rsidR="006065E0" w:rsidRPr="00E7553A">
        <w:rPr>
          <w:rFonts w:ascii="Times New Roman" w:hAnsi="Times New Roman" w:cs="Times New Roman"/>
          <w:szCs w:val="24"/>
        </w:rPr>
        <w:t>’</w:t>
      </w:r>
      <w:r w:rsidRPr="00E7553A">
        <w:rPr>
          <w:rFonts w:ascii="Times New Roman" w:hAnsi="Times New Roman" w:cs="Times New Roman"/>
          <w:szCs w:val="24"/>
        </w:rPr>
        <w:t xml:space="preserve"> will not work </w:t>
      </w:r>
      <w:r w:rsidR="006065E0" w:rsidRPr="00E7553A">
        <w:rPr>
          <w:rFonts w:ascii="Times New Roman" w:hAnsi="Times New Roman" w:cs="Times New Roman"/>
          <w:szCs w:val="24"/>
        </w:rPr>
        <w:t>with these teachers.</w:t>
      </w:r>
      <w:r w:rsidRPr="00E7553A">
        <w:rPr>
          <w:rFonts w:ascii="Times New Roman" w:hAnsi="Times New Roman" w:cs="Times New Roman"/>
          <w:szCs w:val="24"/>
        </w:rPr>
        <w:t xml:space="preserve"> </w:t>
      </w:r>
      <w:r w:rsidR="00C14C45" w:rsidRPr="00E7553A">
        <w:rPr>
          <w:rFonts w:ascii="Times New Roman" w:hAnsi="Times New Roman" w:cs="Times New Roman"/>
          <w:szCs w:val="24"/>
        </w:rPr>
        <w:t xml:space="preserve">It also leaves the door open for private-sector interventions – such as the Bridge International Schools model – that deskill and dehumanise teachers through supposedly cost-effective use of standardised and technologically automated teaching approaches (Anderson 2017; Riep and Machacek 2016). </w:t>
      </w:r>
    </w:p>
    <w:p w14:paraId="4E18D89C" w14:textId="77777777" w:rsidR="00C14C45" w:rsidRPr="00E7553A" w:rsidRDefault="00C14C45" w:rsidP="000C4C8D">
      <w:pPr>
        <w:spacing w:before="120" w:line="360" w:lineRule="auto"/>
        <w:rPr>
          <w:rFonts w:ascii="Times New Roman" w:hAnsi="Times New Roman" w:cs="Times New Roman"/>
          <w:szCs w:val="24"/>
        </w:rPr>
      </w:pPr>
    </w:p>
    <w:p w14:paraId="0C9A6554" w14:textId="0699D087" w:rsidR="00AA06E1" w:rsidRPr="00E7553A" w:rsidRDefault="006065E0"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In our experience, in relation to inclusive education, </w:t>
      </w:r>
      <w:r w:rsidR="00C14C45" w:rsidRPr="00E7553A">
        <w:rPr>
          <w:rFonts w:ascii="Times New Roman" w:hAnsi="Times New Roman" w:cs="Times New Roman"/>
          <w:szCs w:val="24"/>
        </w:rPr>
        <w:t>lack of faith in teachers</w:t>
      </w:r>
      <w:r w:rsidRPr="00E7553A">
        <w:rPr>
          <w:rFonts w:ascii="Times New Roman" w:hAnsi="Times New Roman" w:cs="Times New Roman"/>
          <w:szCs w:val="24"/>
        </w:rPr>
        <w:t xml:space="preserve"> can lead to NGOs deliberately prioritising </w:t>
      </w:r>
      <w:r w:rsidR="00511896" w:rsidRPr="00E7553A">
        <w:rPr>
          <w:rFonts w:ascii="Times New Roman" w:hAnsi="Times New Roman" w:cs="Times New Roman"/>
          <w:szCs w:val="24"/>
        </w:rPr>
        <w:t xml:space="preserve">school </w:t>
      </w:r>
      <w:r w:rsidRPr="00E7553A">
        <w:rPr>
          <w:rFonts w:ascii="Times New Roman" w:hAnsi="Times New Roman" w:cs="Times New Roman"/>
          <w:szCs w:val="24"/>
        </w:rPr>
        <w:t>infrastructure</w:t>
      </w:r>
      <w:r w:rsidR="002071B8" w:rsidRPr="00E7553A">
        <w:rPr>
          <w:rFonts w:ascii="Times New Roman" w:hAnsi="Times New Roman" w:cs="Times New Roman"/>
          <w:szCs w:val="24"/>
        </w:rPr>
        <w:t>/</w:t>
      </w:r>
      <w:r w:rsidRPr="00E7553A">
        <w:rPr>
          <w:rFonts w:ascii="Times New Roman" w:hAnsi="Times New Roman" w:cs="Times New Roman"/>
          <w:szCs w:val="24"/>
        </w:rPr>
        <w:t>equipment interventions</w:t>
      </w:r>
      <w:r w:rsidR="00C14C45" w:rsidRPr="00E7553A">
        <w:rPr>
          <w:rFonts w:ascii="Times New Roman" w:hAnsi="Times New Roman" w:cs="Times New Roman"/>
          <w:szCs w:val="24"/>
        </w:rPr>
        <w:t>, or even funding separate special units,</w:t>
      </w:r>
      <w:r w:rsidRPr="00E7553A">
        <w:rPr>
          <w:rFonts w:ascii="Times New Roman" w:hAnsi="Times New Roman" w:cs="Times New Roman"/>
          <w:szCs w:val="24"/>
        </w:rPr>
        <w:t xml:space="preserve"> because they believe </w:t>
      </w:r>
      <w:r w:rsidR="00C14C45" w:rsidRPr="00E7553A">
        <w:rPr>
          <w:rFonts w:ascii="Times New Roman" w:hAnsi="Times New Roman" w:cs="Times New Roman"/>
          <w:szCs w:val="24"/>
        </w:rPr>
        <w:t xml:space="preserve">regular </w:t>
      </w:r>
      <w:r w:rsidRPr="00E7553A">
        <w:rPr>
          <w:rFonts w:ascii="Times New Roman" w:hAnsi="Times New Roman" w:cs="Times New Roman"/>
          <w:szCs w:val="24"/>
        </w:rPr>
        <w:t xml:space="preserve">teachers are too incapable or demotivated to make a success of any </w:t>
      </w:r>
      <w:r w:rsidR="00C14C45" w:rsidRPr="00E7553A">
        <w:rPr>
          <w:rFonts w:ascii="Times New Roman" w:hAnsi="Times New Roman" w:cs="Times New Roman"/>
          <w:szCs w:val="24"/>
        </w:rPr>
        <w:t xml:space="preserve">inclusion </w:t>
      </w:r>
      <w:r w:rsidRPr="00E7553A">
        <w:rPr>
          <w:rFonts w:ascii="Times New Roman" w:hAnsi="Times New Roman" w:cs="Times New Roman"/>
          <w:szCs w:val="24"/>
        </w:rPr>
        <w:t>training offered.</w:t>
      </w:r>
      <w:r w:rsidR="001B4021" w:rsidRPr="00E7553A">
        <w:rPr>
          <w:rFonts w:ascii="Times New Roman" w:hAnsi="Times New Roman" w:cs="Times New Roman"/>
          <w:szCs w:val="24"/>
        </w:rPr>
        <w:t xml:space="preserve"> Evidence of teachers ‘resisting’ inclusive education training ha</w:t>
      </w:r>
      <w:r w:rsidR="00B15339" w:rsidRPr="00E7553A">
        <w:rPr>
          <w:rFonts w:ascii="Times New Roman" w:hAnsi="Times New Roman" w:cs="Times New Roman"/>
          <w:szCs w:val="24"/>
        </w:rPr>
        <w:t>s</w:t>
      </w:r>
      <w:r w:rsidR="001B4021" w:rsidRPr="00E7553A">
        <w:rPr>
          <w:rFonts w:ascii="Times New Roman" w:hAnsi="Times New Roman" w:cs="Times New Roman"/>
          <w:szCs w:val="24"/>
        </w:rPr>
        <w:t xml:space="preserve"> been cited to us as justification</w:t>
      </w:r>
      <w:r w:rsidR="00B15339" w:rsidRPr="00E7553A">
        <w:rPr>
          <w:rFonts w:ascii="Times New Roman" w:hAnsi="Times New Roman" w:cs="Times New Roman"/>
          <w:szCs w:val="24"/>
        </w:rPr>
        <w:t xml:space="preserve"> for such decisions</w:t>
      </w:r>
      <w:r w:rsidR="00583F07" w:rsidRPr="00E7553A">
        <w:rPr>
          <w:rFonts w:ascii="Times New Roman" w:hAnsi="Times New Roman" w:cs="Times New Roman"/>
          <w:szCs w:val="24"/>
        </w:rPr>
        <w:t>. However,</w:t>
      </w:r>
      <w:r w:rsidR="001B4021" w:rsidRPr="00E7553A">
        <w:rPr>
          <w:rFonts w:ascii="Times New Roman" w:hAnsi="Times New Roman" w:cs="Times New Roman"/>
          <w:szCs w:val="24"/>
        </w:rPr>
        <w:t xml:space="preserve"> as we </w:t>
      </w:r>
      <w:r w:rsidR="002071B8" w:rsidRPr="00E7553A">
        <w:rPr>
          <w:rFonts w:ascii="Times New Roman" w:hAnsi="Times New Roman" w:cs="Times New Roman"/>
          <w:szCs w:val="24"/>
        </w:rPr>
        <w:t>noted</w:t>
      </w:r>
      <w:r w:rsidR="001B4021" w:rsidRPr="00E7553A">
        <w:rPr>
          <w:rFonts w:ascii="Times New Roman" w:hAnsi="Times New Roman" w:cs="Times New Roman"/>
          <w:szCs w:val="24"/>
        </w:rPr>
        <w:t xml:space="preserve"> above, teachers are likely to push back against inclusive education </w:t>
      </w:r>
      <w:r w:rsidR="00012F04" w:rsidRPr="00E7553A">
        <w:rPr>
          <w:rFonts w:ascii="Times New Roman" w:hAnsi="Times New Roman" w:cs="Times New Roman"/>
          <w:szCs w:val="24"/>
        </w:rPr>
        <w:t>if</w:t>
      </w:r>
      <w:r w:rsidR="001B4021" w:rsidRPr="00E7553A">
        <w:rPr>
          <w:rFonts w:ascii="Times New Roman" w:hAnsi="Times New Roman" w:cs="Times New Roman"/>
          <w:szCs w:val="24"/>
        </w:rPr>
        <w:t xml:space="preserve"> the </w:t>
      </w:r>
      <w:r w:rsidR="00012F04" w:rsidRPr="00E7553A">
        <w:rPr>
          <w:rFonts w:ascii="Times New Roman" w:hAnsi="Times New Roman" w:cs="Times New Roman"/>
          <w:szCs w:val="24"/>
        </w:rPr>
        <w:t xml:space="preserve">training is </w:t>
      </w:r>
      <w:r w:rsidR="001B4021" w:rsidRPr="00E7553A">
        <w:rPr>
          <w:rFonts w:ascii="Times New Roman" w:hAnsi="Times New Roman" w:cs="Times New Roman"/>
          <w:szCs w:val="24"/>
        </w:rPr>
        <w:t>poor quality</w:t>
      </w:r>
      <w:r w:rsidR="00452F43">
        <w:rPr>
          <w:rFonts w:ascii="Times New Roman" w:hAnsi="Times New Roman" w:cs="Times New Roman"/>
          <w:szCs w:val="24"/>
        </w:rPr>
        <w:t>,</w:t>
      </w:r>
      <w:r w:rsidR="001B4021" w:rsidRPr="00E7553A">
        <w:rPr>
          <w:rFonts w:ascii="Times New Roman" w:hAnsi="Times New Roman" w:cs="Times New Roman"/>
          <w:szCs w:val="24"/>
        </w:rPr>
        <w:t xml:space="preserve"> or because they need more time to adjust to changes in practice that contradict </w:t>
      </w:r>
      <w:r w:rsidR="00012F04" w:rsidRPr="00E7553A">
        <w:rPr>
          <w:rFonts w:ascii="Times New Roman" w:hAnsi="Times New Roman" w:cs="Times New Roman"/>
          <w:szCs w:val="24"/>
        </w:rPr>
        <w:t>what</w:t>
      </w:r>
      <w:r w:rsidR="001B4021" w:rsidRPr="00E7553A">
        <w:rPr>
          <w:rFonts w:ascii="Times New Roman" w:hAnsi="Times New Roman" w:cs="Times New Roman"/>
          <w:szCs w:val="24"/>
        </w:rPr>
        <w:t xml:space="preserve"> they learned in pre-service training or experience</w:t>
      </w:r>
      <w:r w:rsidR="003507BF" w:rsidRPr="00E7553A">
        <w:rPr>
          <w:rFonts w:ascii="Times New Roman" w:hAnsi="Times New Roman" w:cs="Times New Roman"/>
          <w:szCs w:val="24"/>
        </w:rPr>
        <w:t>d</w:t>
      </w:r>
      <w:r w:rsidR="001B4021" w:rsidRPr="00E7553A">
        <w:rPr>
          <w:rFonts w:ascii="Times New Roman" w:hAnsi="Times New Roman" w:cs="Times New Roman"/>
          <w:szCs w:val="24"/>
        </w:rPr>
        <w:t xml:space="preserve"> throughout their own education career</w:t>
      </w:r>
      <w:r w:rsidR="00B15339" w:rsidRPr="00E7553A">
        <w:rPr>
          <w:rFonts w:ascii="Times New Roman" w:hAnsi="Times New Roman" w:cs="Times New Roman"/>
          <w:szCs w:val="24"/>
        </w:rPr>
        <w:t>, not because they are fundamentally unable to learn new skills or adjust their attitudes</w:t>
      </w:r>
      <w:r w:rsidR="001B4021" w:rsidRPr="00E7553A">
        <w:rPr>
          <w:rFonts w:ascii="Times New Roman" w:hAnsi="Times New Roman" w:cs="Times New Roman"/>
          <w:szCs w:val="24"/>
        </w:rPr>
        <w:t>.</w:t>
      </w:r>
      <w:r w:rsidR="003507BF" w:rsidRPr="00E7553A">
        <w:rPr>
          <w:rFonts w:ascii="Times New Roman" w:hAnsi="Times New Roman" w:cs="Times New Roman"/>
          <w:szCs w:val="24"/>
        </w:rPr>
        <w:t xml:space="preserve"> Any apparent </w:t>
      </w:r>
      <w:r w:rsidR="003F3266" w:rsidRPr="00E7553A">
        <w:rPr>
          <w:rFonts w:ascii="Times New Roman" w:hAnsi="Times New Roman" w:cs="Times New Roman"/>
          <w:szCs w:val="24"/>
        </w:rPr>
        <w:t>resistance to inclusive education among teachers needs to be taken seriously</w:t>
      </w:r>
      <w:r w:rsidR="00583F07" w:rsidRPr="00E7553A">
        <w:rPr>
          <w:rFonts w:ascii="Times New Roman" w:hAnsi="Times New Roman" w:cs="Times New Roman"/>
          <w:szCs w:val="24"/>
        </w:rPr>
        <w:t>,</w:t>
      </w:r>
      <w:r w:rsidR="003F3266" w:rsidRPr="00E7553A">
        <w:rPr>
          <w:rFonts w:ascii="Times New Roman" w:hAnsi="Times New Roman" w:cs="Times New Roman"/>
          <w:szCs w:val="24"/>
        </w:rPr>
        <w:t xml:space="preserve"> </w:t>
      </w:r>
      <w:r w:rsidR="003507BF" w:rsidRPr="00E7553A">
        <w:rPr>
          <w:rFonts w:ascii="Times New Roman" w:hAnsi="Times New Roman" w:cs="Times New Roman"/>
          <w:szCs w:val="24"/>
        </w:rPr>
        <w:t xml:space="preserve">with root causes </w:t>
      </w:r>
      <w:r w:rsidR="003F3266" w:rsidRPr="00E7553A">
        <w:rPr>
          <w:rFonts w:ascii="Times New Roman" w:hAnsi="Times New Roman" w:cs="Times New Roman"/>
          <w:szCs w:val="24"/>
        </w:rPr>
        <w:t>identified and addressed, slowly and sympathetically</w:t>
      </w:r>
      <w:r w:rsidR="00583F07" w:rsidRPr="00E7553A">
        <w:rPr>
          <w:rFonts w:ascii="Times New Roman" w:hAnsi="Times New Roman" w:cs="Times New Roman"/>
          <w:szCs w:val="24"/>
        </w:rPr>
        <w:t>,</w:t>
      </w:r>
      <w:r w:rsidR="003F3266" w:rsidRPr="00E7553A">
        <w:rPr>
          <w:rFonts w:ascii="Times New Roman" w:hAnsi="Times New Roman" w:cs="Times New Roman"/>
          <w:szCs w:val="24"/>
        </w:rPr>
        <w:t xml:space="preserve"> which in our experience, few </w:t>
      </w:r>
      <w:r w:rsidR="003507BF" w:rsidRPr="00E7553A">
        <w:rPr>
          <w:rFonts w:ascii="Times New Roman" w:hAnsi="Times New Roman" w:cs="Times New Roman"/>
          <w:szCs w:val="24"/>
        </w:rPr>
        <w:t>NGO</w:t>
      </w:r>
      <w:r w:rsidR="00DC4AF0" w:rsidRPr="00E7553A">
        <w:rPr>
          <w:rFonts w:ascii="Times New Roman" w:hAnsi="Times New Roman" w:cs="Times New Roman"/>
          <w:szCs w:val="24"/>
        </w:rPr>
        <w:t xml:space="preserve"> and </w:t>
      </w:r>
      <w:r w:rsidR="003507BF" w:rsidRPr="00E7553A">
        <w:rPr>
          <w:rFonts w:ascii="Times New Roman" w:hAnsi="Times New Roman" w:cs="Times New Roman"/>
          <w:szCs w:val="24"/>
        </w:rPr>
        <w:t xml:space="preserve">donor-supported </w:t>
      </w:r>
      <w:r w:rsidR="003F3266" w:rsidRPr="00E7553A">
        <w:rPr>
          <w:rFonts w:ascii="Times New Roman" w:hAnsi="Times New Roman" w:cs="Times New Roman"/>
          <w:szCs w:val="24"/>
        </w:rPr>
        <w:t>training programmes do</w:t>
      </w:r>
      <w:r w:rsidR="003507BF" w:rsidRPr="00E7553A">
        <w:rPr>
          <w:rFonts w:ascii="Times New Roman" w:hAnsi="Times New Roman" w:cs="Times New Roman"/>
          <w:szCs w:val="24"/>
        </w:rPr>
        <w:t>.</w:t>
      </w:r>
    </w:p>
    <w:p w14:paraId="42140A28" w14:textId="7DFDA884" w:rsidR="00AA06E1" w:rsidRPr="00E7553A" w:rsidRDefault="00AA06E1" w:rsidP="000C4C8D">
      <w:pPr>
        <w:spacing w:before="120" w:line="360" w:lineRule="auto"/>
        <w:rPr>
          <w:rFonts w:ascii="Times New Roman" w:hAnsi="Times New Roman" w:cs="Times New Roman"/>
          <w:i/>
          <w:szCs w:val="24"/>
        </w:rPr>
      </w:pPr>
    </w:p>
    <w:p w14:paraId="6373AD7C" w14:textId="3E80808F" w:rsidR="003507BF" w:rsidRPr="00E7553A" w:rsidRDefault="003507BF" w:rsidP="000C4C8D">
      <w:pPr>
        <w:spacing w:before="120" w:line="360" w:lineRule="auto"/>
        <w:rPr>
          <w:rFonts w:ascii="Times New Roman" w:hAnsi="Times New Roman" w:cs="Times New Roman"/>
          <w:b/>
          <w:color w:val="000000" w:themeColor="text1"/>
          <w:szCs w:val="24"/>
        </w:rPr>
      </w:pPr>
      <w:r w:rsidRPr="00E7553A">
        <w:rPr>
          <w:rFonts w:ascii="Times New Roman" w:hAnsi="Times New Roman" w:cs="Times New Roman"/>
          <w:b/>
          <w:color w:val="000000" w:themeColor="text1"/>
          <w:szCs w:val="24"/>
        </w:rPr>
        <w:t xml:space="preserve">Alternative </w:t>
      </w:r>
      <w:r w:rsidR="00EC06EB" w:rsidRPr="00E7553A">
        <w:rPr>
          <w:rFonts w:ascii="Times New Roman" w:hAnsi="Times New Roman" w:cs="Times New Roman"/>
          <w:b/>
          <w:color w:val="000000" w:themeColor="text1"/>
          <w:szCs w:val="24"/>
        </w:rPr>
        <w:t>A</w:t>
      </w:r>
      <w:r w:rsidRPr="00E7553A">
        <w:rPr>
          <w:rFonts w:ascii="Times New Roman" w:hAnsi="Times New Roman" w:cs="Times New Roman"/>
          <w:b/>
          <w:color w:val="000000" w:themeColor="text1"/>
          <w:szCs w:val="24"/>
        </w:rPr>
        <w:t xml:space="preserve">ssumptions and </w:t>
      </w:r>
      <w:r w:rsidR="00EC06EB" w:rsidRPr="00E7553A">
        <w:rPr>
          <w:rFonts w:ascii="Times New Roman" w:hAnsi="Times New Roman" w:cs="Times New Roman"/>
          <w:b/>
          <w:color w:val="000000" w:themeColor="text1"/>
          <w:szCs w:val="24"/>
        </w:rPr>
        <w:t>A</w:t>
      </w:r>
      <w:r w:rsidRPr="00E7553A">
        <w:rPr>
          <w:rFonts w:ascii="Times New Roman" w:hAnsi="Times New Roman" w:cs="Times New Roman"/>
          <w:b/>
          <w:color w:val="000000" w:themeColor="text1"/>
          <w:szCs w:val="24"/>
        </w:rPr>
        <w:t>pproaches</w:t>
      </w:r>
    </w:p>
    <w:p w14:paraId="00A79665" w14:textId="12A9F856" w:rsidR="003507BF" w:rsidRPr="00E7553A" w:rsidRDefault="003507BF" w:rsidP="000C4C8D">
      <w:pPr>
        <w:spacing w:before="120" w:line="360" w:lineRule="auto"/>
        <w:rPr>
          <w:rFonts w:ascii="Times New Roman" w:hAnsi="Times New Roman" w:cs="Times New Roman"/>
          <w:szCs w:val="24"/>
        </w:rPr>
      </w:pPr>
      <w:r w:rsidRPr="00E7553A">
        <w:rPr>
          <w:rFonts w:ascii="Times New Roman" w:hAnsi="Times New Roman" w:cs="Times New Roman"/>
          <w:szCs w:val="24"/>
        </w:rPr>
        <w:t>Recent systematic reviews and meta-analyses have considered the global evidence on strengthening teaching practice to improve learning and reduce education disparities (</w:t>
      </w:r>
      <w:r w:rsidR="00027A84" w:rsidRPr="00E7553A">
        <w:rPr>
          <w:rFonts w:ascii="Times New Roman" w:hAnsi="Times New Roman" w:cs="Times New Roman"/>
          <w:szCs w:val="24"/>
        </w:rPr>
        <w:t>3ie 2016; Bolton 2018; ESRC 2018; Evans &amp; Popova 2016</w:t>
      </w:r>
      <w:r w:rsidRPr="00E7553A">
        <w:rPr>
          <w:rFonts w:ascii="Times New Roman" w:hAnsi="Times New Roman" w:cs="Times New Roman"/>
          <w:szCs w:val="24"/>
        </w:rPr>
        <w:t xml:space="preserve">). These studies recommend professional development, which: prioritises in-depth, structured pedagogical development over time with frequent follow-up; promotes mutual support between teachers; and delivers capacity building at or close to school level. This is quite different from the types of </w:t>
      </w:r>
      <w:r w:rsidRPr="00E7553A">
        <w:rPr>
          <w:rFonts w:ascii="Times New Roman" w:hAnsi="Times New Roman" w:cs="Times New Roman"/>
          <w:szCs w:val="24"/>
        </w:rPr>
        <w:lastRenderedPageBreak/>
        <w:t>interventions mentioned above. So what could or should NGO</w:t>
      </w:r>
      <w:r w:rsidR="000B2481" w:rsidRPr="00E7553A">
        <w:rPr>
          <w:rFonts w:ascii="Times New Roman" w:hAnsi="Times New Roman" w:cs="Times New Roman"/>
          <w:szCs w:val="24"/>
        </w:rPr>
        <w:t xml:space="preserve"> and </w:t>
      </w:r>
      <w:r w:rsidRPr="00E7553A">
        <w:rPr>
          <w:rFonts w:ascii="Times New Roman" w:hAnsi="Times New Roman" w:cs="Times New Roman"/>
          <w:szCs w:val="24"/>
        </w:rPr>
        <w:t xml:space="preserve">donor-supported interventions </w:t>
      </w:r>
      <w:r w:rsidR="00012F04" w:rsidRPr="00E7553A">
        <w:rPr>
          <w:rFonts w:ascii="Times New Roman" w:hAnsi="Times New Roman" w:cs="Times New Roman"/>
          <w:szCs w:val="24"/>
        </w:rPr>
        <w:t>do</w:t>
      </w:r>
      <w:r w:rsidRPr="00E7553A">
        <w:rPr>
          <w:rFonts w:ascii="Times New Roman" w:hAnsi="Times New Roman" w:cs="Times New Roman"/>
          <w:szCs w:val="24"/>
        </w:rPr>
        <w:t xml:space="preserve"> differently to ensure they </w:t>
      </w:r>
      <w:r w:rsidR="00012F04" w:rsidRPr="00E7553A">
        <w:rPr>
          <w:rFonts w:ascii="Times New Roman" w:hAnsi="Times New Roman" w:cs="Times New Roman"/>
          <w:szCs w:val="24"/>
        </w:rPr>
        <w:t>help improve</w:t>
      </w:r>
      <w:r w:rsidRPr="00E7553A">
        <w:rPr>
          <w:rFonts w:ascii="Times New Roman" w:hAnsi="Times New Roman" w:cs="Times New Roman"/>
          <w:szCs w:val="24"/>
        </w:rPr>
        <w:t xml:space="preserve"> inclusive education</w:t>
      </w:r>
      <w:r w:rsidR="00E10B49" w:rsidRPr="00E7553A">
        <w:rPr>
          <w:rFonts w:ascii="Times New Roman" w:hAnsi="Times New Roman" w:cs="Times New Roman"/>
          <w:szCs w:val="24"/>
        </w:rPr>
        <w:t xml:space="preserve"> teacher education</w:t>
      </w:r>
      <w:r w:rsidRPr="00E7553A">
        <w:rPr>
          <w:rFonts w:ascii="Times New Roman" w:hAnsi="Times New Roman" w:cs="Times New Roman"/>
          <w:szCs w:val="24"/>
        </w:rPr>
        <w:t>?</w:t>
      </w:r>
      <w:r w:rsidR="00C012B4" w:rsidRPr="00E7553A">
        <w:rPr>
          <w:rFonts w:ascii="Times New Roman" w:hAnsi="Times New Roman" w:cs="Times New Roman"/>
          <w:szCs w:val="24"/>
        </w:rPr>
        <w:t xml:space="preserve"> </w:t>
      </w:r>
      <w:r w:rsidR="0029229D" w:rsidRPr="00E7553A">
        <w:rPr>
          <w:rFonts w:ascii="Times New Roman" w:hAnsi="Times New Roman" w:cs="Times New Roman"/>
          <w:szCs w:val="24"/>
        </w:rPr>
        <w:t xml:space="preserve">We draw on experience </w:t>
      </w:r>
      <w:r w:rsidR="000B2481" w:rsidRPr="00E7553A">
        <w:rPr>
          <w:rFonts w:ascii="Times New Roman" w:hAnsi="Times New Roman" w:cs="Times New Roman"/>
          <w:szCs w:val="24"/>
        </w:rPr>
        <w:t>from an approach used</w:t>
      </w:r>
      <w:r w:rsidR="0029229D" w:rsidRPr="00E7553A">
        <w:rPr>
          <w:rFonts w:ascii="Times New Roman" w:hAnsi="Times New Roman" w:cs="Times New Roman"/>
          <w:szCs w:val="24"/>
        </w:rPr>
        <w:t xml:space="preserve"> in Zambia and Zanzibar to illustrate alternative assumptions underpinning </w:t>
      </w:r>
      <w:r w:rsidR="00C012B4" w:rsidRPr="00E7553A">
        <w:rPr>
          <w:rFonts w:ascii="Times New Roman" w:hAnsi="Times New Roman" w:cs="Times New Roman"/>
          <w:szCs w:val="24"/>
        </w:rPr>
        <w:t>project</w:t>
      </w:r>
      <w:r w:rsidR="0029229D" w:rsidRPr="00E7553A">
        <w:rPr>
          <w:rFonts w:ascii="Times New Roman" w:hAnsi="Times New Roman" w:cs="Times New Roman"/>
          <w:szCs w:val="24"/>
        </w:rPr>
        <w:t xml:space="preserve"> design</w:t>
      </w:r>
      <w:r w:rsidR="004C0203" w:rsidRPr="00E7553A">
        <w:rPr>
          <w:rFonts w:ascii="Times New Roman" w:hAnsi="Times New Roman" w:cs="Times New Roman"/>
          <w:szCs w:val="24"/>
        </w:rPr>
        <w:t>, the consequent interventions and emerging results</w:t>
      </w:r>
      <w:r w:rsidR="0029229D" w:rsidRPr="00E7553A">
        <w:rPr>
          <w:rFonts w:ascii="Times New Roman" w:hAnsi="Times New Roman" w:cs="Times New Roman"/>
          <w:szCs w:val="24"/>
        </w:rPr>
        <w:t>.</w:t>
      </w:r>
    </w:p>
    <w:p w14:paraId="710E72B8" w14:textId="5253EE36" w:rsidR="0029229D" w:rsidRPr="00E7553A" w:rsidRDefault="0029229D" w:rsidP="000C4C8D">
      <w:pPr>
        <w:spacing w:before="120" w:line="360" w:lineRule="auto"/>
        <w:rPr>
          <w:rFonts w:ascii="Times New Roman" w:hAnsi="Times New Roman" w:cs="Times New Roman"/>
          <w:szCs w:val="24"/>
        </w:rPr>
      </w:pPr>
    </w:p>
    <w:p w14:paraId="592BE899" w14:textId="5590A063" w:rsidR="00297BA6" w:rsidRPr="00E7553A" w:rsidRDefault="00366021"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The project was </w:t>
      </w:r>
      <w:r w:rsidR="00661578">
        <w:rPr>
          <w:rFonts w:ascii="Times New Roman" w:hAnsi="Times New Roman" w:cs="Times New Roman"/>
          <w:szCs w:val="24"/>
        </w:rPr>
        <w:t>started</w:t>
      </w:r>
      <w:r w:rsidRPr="00E7553A">
        <w:rPr>
          <w:rFonts w:ascii="Times New Roman" w:hAnsi="Times New Roman" w:cs="Times New Roman"/>
          <w:szCs w:val="24"/>
        </w:rPr>
        <w:t xml:space="preserve"> by </w:t>
      </w:r>
      <w:r w:rsidR="00E938B3" w:rsidRPr="00E7553A">
        <w:rPr>
          <w:rFonts w:ascii="Times New Roman" w:hAnsi="Times New Roman" w:cs="Times New Roman"/>
          <w:szCs w:val="24"/>
        </w:rPr>
        <w:t>Norwegian Association for Persons with Developmental Disabilities (</w:t>
      </w:r>
      <w:r w:rsidRPr="00E7553A">
        <w:rPr>
          <w:rFonts w:ascii="Times New Roman" w:hAnsi="Times New Roman" w:cs="Times New Roman"/>
          <w:szCs w:val="24"/>
        </w:rPr>
        <w:t>NFU</w:t>
      </w:r>
      <w:r w:rsidR="00E938B3" w:rsidRPr="00E7553A">
        <w:rPr>
          <w:rFonts w:ascii="Times New Roman" w:hAnsi="Times New Roman" w:cs="Times New Roman"/>
          <w:szCs w:val="24"/>
        </w:rPr>
        <w:t>)</w:t>
      </w:r>
      <w:r w:rsidRPr="00E7553A">
        <w:rPr>
          <w:rFonts w:ascii="Times New Roman" w:hAnsi="Times New Roman" w:cs="Times New Roman"/>
          <w:szCs w:val="24"/>
        </w:rPr>
        <w:t xml:space="preserve"> </w:t>
      </w:r>
      <w:r w:rsidR="00707D0F" w:rsidRPr="00E7553A">
        <w:rPr>
          <w:rFonts w:ascii="Times New Roman" w:hAnsi="Times New Roman" w:cs="Times New Roman"/>
          <w:szCs w:val="24"/>
        </w:rPr>
        <w:t>in 201</w:t>
      </w:r>
      <w:r w:rsidR="000B2481" w:rsidRPr="00E7553A">
        <w:rPr>
          <w:rFonts w:ascii="Times New Roman" w:hAnsi="Times New Roman" w:cs="Times New Roman"/>
          <w:szCs w:val="24"/>
        </w:rPr>
        <w:t>5</w:t>
      </w:r>
      <w:r w:rsidR="00661578">
        <w:rPr>
          <w:rFonts w:ascii="Times New Roman" w:hAnsi="Times New Roman" w:cs="Times New Roman"/>
          <w:szCs w:val="24"/>
        </w:rPr>
        <w:t>. As a partner in</w:t>
      </w:r>
      <w:r w:rsidR="00707D0F" w:rsidRPr="00E7553A">
        <w:rPr>
          <w:rFonts w:ascii="Times New Roman" w:hAnsi="Times New Roman" w:cs="Times New Roman"/>
          <w:szCs w:val="24"/>
        </w:rPr>
        <w:t xml:space="preserve"> inclusive education in Zanzibar for </w:t>
      </w:r>
      <w:r w:rsidR="00C012B4" w:rsidRPr="00E7553A">
        <w:rPr>
          <w:rFonts w:ascii="Times New Roman" w:hAnsi="Times New Roman" w:cs="Times New Roman"/>
          <w:szCs w:val="24"/>
        </w:rPr>
        <w:t>over a decade</w:t>
      </w:r>
      <w:r w:rsidR="00661578">
        <w:rPr>
          <w:rFonts w:ascii="Times New Roman" w:hAnsi="Times New Roman" w:cs="Times New Roman"/>
          <w:szCs w:val="24"/>
        </w:rPr>
        <w:t xml:space="preserve"> NFU had encouraged </w:t>
      </w:r>
      <w:r w:rsidR="00661578" w:rsidRPr="00661578">
        <w:rPr>
          <w:rFonts w:ascii="Times New Roman" w:hAnsi="Times New Roman" w:cs="Times New Roman"/>
          <w:szCs w:val="24"/>
        </w:rPr>
        <w:t>a shift from cascade to whole-school in-service training (Juma and Lehtomäki 2015) and had extensive experience supporting community-based inclusive development in Zambia. A 2013 evaluation in Zanzibar recommended teacher training improvements including embedding action research in teacher professional development (Juma et al</w:t>
      </w:r>
      <w:r w:rsidR="00452F43">
        <w:rPr>
          <w:rFonts w:ascii="Times New Roman" w:hAnsi="Times New Roman" w:cs="Times New Roman"/>
          <w:szCs w:val="24"/>
        </w:rPr>
        <w:t>.</w:t>
      </w:r>
      <w:r w:rsidR="00661578" w:rsidRPr="00661578">
        <w:rPr>
          <w:rFonts w:ascii="Times New Roman" w:hAnsi="Times New Roman" w:cs="Times New Roman"/>
          <w:szCs w:val="24"/>
        </w:rPr>
        <w:t xml:space="preserve"> 2017a). The project</w:t>
      </w:r>
      <w:r w:rsidR="00C012B4" w:rsidRPr="00661578">
        <w:rPr>
          <w:rFonts w:ascii="Times New Roman" w:hAnsi="Times New Roman" w:cs="Times New Roman"/>
          <w:szCs w:val="24"/>
        </w:rPr>
        <w:t xml:space="preserve"> </w:t>
      </w:r>
      <w:r w:rsidR="00661578">
        <w:rPr>
          <w:rFonts w:ascii="Times New Roman" w:hAnsi="Times New Roman" w:cs="Times New Roman"/>
          <w:szCs w:val="24"/>
        </w:rPr>
        <w:t>was</w:t>
      </w:r>
      <w:r w:rsidR="00C012B4" w:rsidRPr="00661578">
        <w:rPr>
          <w:rFonts w:ascii="Times New Roman" w:hAnsi="Times New Roman" w:cs="Times New Roman"/>
          <w:szCs w:val="24"/>
        </w:rPr>
        <w:t xml:space="preserve"> handed over to </w:t>
      </w:r>
      <w:r w:rsidR="00E938B3" w:rsidRPr="00661578">
        <w:rPr>
          <w:rFonts w:ascii="Times New Roman" w:hAnsi="Times New Roman" w:cs="Times New Roman"/>
          <w:szCs w:val="24"/>
        </w:rPr>
        <w:t>Norwegian Association of Disabled (</w:t>
      </w:r>
      <w:r w:rsidR="00CA18D9" w:rsidRPr="00661578">
        <w:rPr>
          <w:rFonts w:ascii="Times New Roman" w:hAnsi="Times New Roman" w:cs="Times New Roman"/>
          <w:szCs w:val="24"/>
        </w:rPr>
        <w:t>NAD</w:t>
      </w:r>
      <w:r w:rsidR="00E938B3" w:rsidRPr="00661578">
        <w:rPr>
          <w:rFonts w:ascii="Times New Roman" w:hAnsi="Times New Roman" w:cs="Times New Roman"/>
          <w:szCs w:val="24"/>
        </w:rPr>
        <w:t>)</w:t>
      </w:r>
      <w:r w:rsidR="00CA18D9" w:rsidRPr="00661578">
        <w:rPr>
          <w:rFonts w:ascii="Times New Roman" w:hAnsi="Times New Roman" w:cs="Times New Roman"/>
          <w:szCs w:val="24"/>
        </w:rPr>
        <w:t xml:space="preserve"> </w:t>
      </w:r>
      <w:r w:rsidR="00C012B4" w:rsidRPr="00661578">
        <w:rPr>
          <w:rFonts w:ascii="Times New Roman" w:hAnsi="Times New Roman" w:cs="Times New Roman"/>
          <w:szCs w:val="24"/>
        </w:rPr>
        <w:t>in</w:t>
      </w:r>
      <w:r w:rsidR="00CA18D9" w:rsidRPr="00661578">
        <w:rPr>
          <w:rFonts w:ascii="Times New Roman" w:hAnsi="Times New Roman" w:cs="Times New Roman"/>
          <w:szCs w:val="24"/>
        </w:rPr>
        <w:t xml:space="preserve"> 2016</w:t>
      </w:r>
      <w:r w:rsidR="00707D0F" w:rsidRPr="00661578">
        <w:rPr>
          <w:rFonts w:ascii="Times New Roman" w:hAnsi="Times New Roman" w:cs="Times New Roman"/>
          <w:szCs w:val="24"/>
        </w:rPr>
        <w:t xml:space="preserve"> </w:t>
      </w:r>
      <w:r w:rsidR="0079131C" w:rsidRPr="00661578">
        <w:rPr>
          <w:rFonts w:ascii="Times New Roman" w:hAnsi="Times New Roman" w:cs="Times New Roman"/>
          <w:szCs w:val="24"/>
        </w:rPr>
        <w:t>when</w:t>
      </w:r>
      <w:r w:rsidR="00C012B4" w:rsidRPr="00661578">
        <w:rPr>
          <w:rFonts w:ascii="Times New Roman" w:hAnsi="Times New Roman" w:cs="Times New Roman"/>
          <w:szCs w:val="24"/>
        </w:rPr>
        <w:t xml:space="preserve"> </w:t>
      </w:r>
      <w:r w:rsidR="00012F04" w:rsidRPr="00661578">
        <w:rPr>
          <w:rFonts w:ascii="Times New Roman" w:hAnsi="Times New Roman" w:cs="Times New Roman"/>
          <w:szCs w:val="24"/>
        </w:rPr>
        <w:t>N</w:t>
      </w:r>
      <w:r w:rsidR="00661578">
        <w:rPr>
          <w:rFonts w:ascii="Times New Roman" w:hAnsi="Times New Roman" w:cs="Times New Roman"/>
          <w:szCs w:val="24"/>
        </w:rPr>
        <w:t>FU</w:t>
      </w:r>
      <w:r w:rsidR="00C012B4" w:rsidRPr="00661578">
        <w:rPr>
          <w:rFonts w:ascii="Times New Roman" w:hAnsi="Times New Roman" w:cs="Times New Roman"/>
          <w:szCs w:val="24"/>
        </w:rPr>
        <w:t xml:space="preserve"> </w:t>
      </w:r>
      <w:r w:rsidR="00707D0F" w:rsidRPr="00661578">
        <w:rPr>
          <w:rFonts w:ascii="Times New Roman" w:hAnsi="Times New Roman" w:cs="Times New Roman"/>
          <w:szCs w:val="24"/>
        </w:rPr>
        <w:t>withdrew from international</w:t>
      </w:r>
      <w:r w:rsidR="00707D0F" w:rsidRPr="00E7553A">
        <w:rPr>
          <w:rFonts w:ascii="Times New Roman" w:hAnsi="Times New Roman" w:cs="Times New Roman"/>
          <w:szCs w:val="24"/>
        </w:rPr>
        <w:t xml:space="preserve"> work.</w:t>
      </w:r>
      <w:r w:rsidR="00297BA6" w:rsidRPr="00E7553A">
        <w:rPr>
          <w:rFonts w:ascii="Times New Roman" w:hAnsi="Times New Roman" w:cs="Times New Roman"/>
          <w:szCs w:val="24"/>
        </w:rPr>
        <w:t xml:space="preserve"> </w:t>
      </w:r>
      <w:r w:rsidR="00C012B4" w:rsidRPr="00E7553A">
        <w:rPr>
          <w:rFonts w:ascii="Times New Roman" w:hAnsi="Times New Roman" w:cs="Times New Roman"/>
          <w:szCs w:val="24"/>
        </w:rPr>
        <w:t>In both countries, the project was implemented in partnership with the ministr</w:t>
      </w:r>
      <w:r w:rsidR="00012F04" w:rsidRPr="00E7553A">
        <w:rPr>
          <w:rFonts w:ascii="Times New Roman" w:hAnsi="Times New Roman" w:cs="Times New Roman"/>
          <w:szCs w:val="24"/>
        </w:rPr>
        <w:t>ies</w:t>
      </w:r>
      <w:r w:rsidR="00C012B4" w:rsidRPr="00E7553A">
        <w:rPr>
          <w:rFonts w:ascii="Times New Roman" w:hAnsi="Times New Roman" w:cs="Times New Roman"/>
          <w:szCs w:val="24"/>
        </w:rPr>
        <w:t xml:space="preserve"> of education </w:t>
      </w:r>
      <w:r w:rsidR="00E30BFF" w:rsidRPr="00E7553A">
        <w:rPr>
          <w:rFonts w:ascii="Times New Roman" w:hAnsi="Times New Roman" w:cs="Times New Roman"/>
          <w:szCs w:val="24"/>
        </w:rPr>
        <w:t>and</w:t>
      </w:r>
      <w:r w:rsidR="00C012B4" w:rsidRPr="00E7553A">
        <w:rPr>
          <w:rFonts w:ascii="Times New Roman" w:hAnsi="Times New Roman" w:cs="Times New Roman"/>
          <w:szCs w:val="24"/>
        </w:rPr>
        <w:t xml:space="preserve"> </w:t>
      </w:r>
      <w:r w:rsidR="000B2481" w:rsidRPr="00E7553A">
        <w:rPr>
          <w:rFonts w:ascii="Times New Roman" w:hAnsi="Times New Roman" w:cs="Times New Roman"/>
          <w:szCs w:val="24"/>
        </w:rPr>
        <w:t>EENET provid</w:t>
      </w:r>
      <w:r w:rsidR="00E30BFF" w:rsidRPr="00E7553A">
        <w:rPr>
          <w:rFonts w:ascii="Times New Roman" w:hAnsi="Times New Roman" w:cs="Times New Roman"/>
          <w:szCs w:val="24"/>
        </w:rPr>
        <w:t>ed</w:t>
      </w:r>
      <w:r w:rsidR="000B2481" w:rsidRPr="00E7553A">
        <w:rPr>
          <w:rFonts w:ascii="Times New Roman" w:hAnsi="Times New Roman" w:cs="Times New Roman"/>
          <w:szCs w:val="24"/>
        </w:rPr>
        <w:t xml:space="preserve"> long-term technical assistance. D</w:t>
      </w:r>
      <w:r w:rsidR="00297BA6" w:rsidRPr="00E7553A">
        <w:rPr>
          <w:rFonts w:ascii="Times New Roman" w:hAnsi="Times New Roman" w:cs="Times New Roman"/>
          <w:szCs w:val="24"/>
        </w:rPr>
        <w:t xml:space="preserve">esign and </w:t>
      </w:r>
      <w:r w:rsidR="000B2481" w:rsidRPr="00E7553A">
        <w:rPr>
          <w:rFonts w:ascii="Times New Roman" w:hAnsi="Times New Roman" w:cs="Times New Roman"/>
          <w:szCs w:val="24"/>
        </w:rPr>
        <w:t xml:space="preserve">implementation </w:t>
      </w:r>
      <w:r w:rsidR="00CA18D9" w:rsidRPr="00E7553A">
        <w:rPr>
          <w:rFonts w:ascii="Times New Roman" w:hAnsi="Times New Roman" w:cs="Times New Roman"/>
          <w:szCs w:val="24"/>
        </w:rPr>
        <w:t>were</w:t>
      </w:r>
      <w:r w:rsidR="000B2481" w:rsidRPr="00E7553A">
        <w:rPr>
          <w:rFonts w:ascii="Times New Roman" w:hAnsi="Times New Roman" w:cs="Times New Roman"/>
          <w:szCs w:val="24"/>
        </w:rPr>
        <w:t xml:space="preserve"> similar in</w:t>
      </w:r>
      <w:r w:rsidR="00297BA6" w:rsidRPr="00E7553A">
        <w:rPr>
          <w:rFonts w:ascii="Times New Roman" w:hAnsi="Times New Roman" w:cs="Times New Roman"/>
          <w:szCs w:val="24"/>
        </w:rPr>
        <w:t xml:space="preserve"> </w:t>
      </w:r>
      <w:r w:rsidR="0079131C" w:rsidRPr="00E7553A">
        <w:rPr>
          <w:rFonts w:ascii="Times New Roman" w:hAnsi="Times New Roman" w:cs="Times New Roman"/>
          <w:szCs w:val="24"/>
        </w:rPr>
        <w:t>both</w:t>
      </w:r>
      <w:r w:rsidR="00297BA6" w:rsidRPr="00E7553A">
        <w:rPr>
          <w:rFonts w:ascii="Times New Roman" w:hAnsi="Times New Roman" w:cs="Times New Roman"/>
          <w:szCs w:val="24"/>
        </w:rPr>
        <w:t xml:space="preserve"> countr</w:t>
      </w:r>
      <w:r w:rsidR="0079131C" w:rsidRPr="00E7553A">
        <w:rPr>
          <w:rFonts w:ascii="Times New Roman" w:hAnsi="Times New Roman" w:cs="Times New Roman"/>
          <w:szCs w:val="24"/>
        </w:rPr>
        <w:t>ies</w:t>
      </w:r>
      <w:r w:rsidR="00012F04" w:rsidRPr="00E7553A">
        <w:rPr>
          <w:rFonts w:ascii="Times New Roman" w:hAnsi="Times New Roman" w:cs="Times New Roman"/>
          <w:szCs w:val="24"/>
        </w:rPr>
        <w:t xml:space="preserve"> so</w:t>
      </w:r>
      <w:r w:rsidR="000B2481" w:rsidRPr="00E7553A">
        <w:rPr>
          <w:rFonts w:ascii="Times New Roman" w:hAnsi="Times New Roman" w:cs="Times New Roman"/>
          <w:szCs w:val="24"/>
        </w:rPr>
        <w:t xml:space="preserve"> </w:t>
      </w:r>
      <w:r w:rsidR="0079131C" w:rsidRPr="00E7553A">
        <w:rPr>
          <w:rFonts w:ascii="Times New Roman" w:hAnsi="Times New Roman" w:cs="Times New Roman"/>
          <w:szCs w:val="24"/>
        </w:rPr>
        <w:t>we will consider them together</w:t>
      </w:r>
      <w:r w:rsidR="00297BA6" w:rsidRPr="00E7553A">
        <w:rPr>
          <w:rFonts w:ascii="Times New Roman" w:hAnsi="Times New Roman" w:cs="Times New Roman"/>
          <w:szCs w:val="24"/>
        </w:rPr>
        <w:t>.</w:t>
      </w:r>
    </w:p>
    <w:p w14:paraId="4EE59732" w14:textId="77777777" w:rsidR="00297BA6" w:rsidRPr="00E7553A" w:rsidRDefault="00297BA6" w:rsidP="000C4C8D">
      <w:pPr>
        <w:spacing w:before="120" w:line="360" w:lineRule="auto"/>
        <w:rPr>
          <w:rFonts w:ascii="Times New Roman" w:hAnsi="Times New Roman" w:cs="Times New Roman"/>
          <w:szCs w:val="24"/>
        </w:rPr>
      </w:pPr>
    </w:p>
    <w:p w14:paraId="78E660B6" w14:textId="1041ED04" w:rsidR="0029229D" w:rsidRPr="00E7553A" w:rsidRDefault="00CA18D9"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The </w:t>
      </w:r>
      <w:r w:rsidR="00297BA6" w:rsidRPr="00E7553A">
        <w:rPr>
          <w:rFonts w:ascii="Times New Roman" w:hAnsi="Times New Roman" w:cs="Times New Roman"/>
          <w:szCs w:val="24"/>
        </w:rPr>
        <w:t xml:space="preserve">project involved </w:t>
      </w:r>
      <w:r w:rsidRPr="00E7553A">
        <w:rPr>
          <w:rFonts w:ascii="Times New Roman" w:hAnsi="Times New Roman" w:cs="Times New Roman"/>
          <w:szCs w:val="24"/>
        </w:rPr>
        <w:t>developing</w:t>
      </w:r>
      <w:r w:rsidR="00297BA6" w:rsidRPr="00E7553A">
        <w:rPr>
          <w:rFonts w:ascii="Times New Roman" w:hAnsi="Times New Roman" w:cs="Times New Roman"/>
          <w:szCs w:val="24"/>
        </w:rPr>
        <w:t xml:space="preserve"> </w:t>
      </w:r>
      <w:r w:rsidR="00691577" w:rsidRPr="00E7553A">
        <w:rPr>
          <w:rFonts w:ascii="Times New Roman" w:hAnsi="Times New Roman" w:cs="Times New Roman"/>
          <w:szCs w:val="24"/>
        </w:rPr>
        <w:t>seven</w:t>
      </w:r>
      <w:r w:rsidR="00297BA6" w:rsidRPr="00E7553A">
        <w:rPr>
          <w:rFonts w:ascii="Times New Roman" w:hAnsi="Times New Roman" w:cs="Times New Roman"/>
          <w:szCs w:val="24"/>
        </w:rPr>
        <w:t xml:space="preserve"> </w:t>
      </w:r>
      <w:r w:rsidR="00F35E70" w:rsidRPr="00E7553A">
        <w:rPr>
          <w:rFonts w:ascii="Times New Roman" w:hAnsi="Times New Roman" w:cs="Times New Roman"/>
          <w:szCs w:val="24"/>
        </w:rPr>
        <w:t xml:space="preserve">in-service </w:t>
      </w:r>
      <w:r w:rsidR="00297BA6" w:rsidRPr="00E7553A">
        <w:rPr>
          <w:rFonts w:ascii="Times New Roman" w:hAnsi="Times New Roman" w:cs="Times New Roman"/>
          <w:szCs w:val="24"/>
        </w:rPr>
        <w:t xml:space="preserve">teacher training modules </w:t>
      </w:r>
      <w:r w:rsidR="00691577" w:rsidRPr="00E7553A">
        <w:rPr>
          <w:rFonts w:ascii="Times New Roman" w:hAnsi="Times New Roman" w:cs="Times New Roman"/>
          <w:szCs w:val="24"/>
        </w:rPr>
        <w:t xml:space="preserve">(with four more pending) </w:t>
      </w:r>
      <w:r w:rsidRPr="00E7553A">
        <w:rPr>
          <w:rFonts w:ascii="Times New Roman" w:hAnsi="Times New Roman" w:cs="Times New Roman"/>
          <w:szCs w:val="24"/>
        </w:rPr>
        <w:t xml:space="preserve">to </w:t>
      </w:r>
      <w:r w:rsidR="00297BA6" w:rsidRPr="00E7553A">
        <w:rPr>
          <w:rFonts w:ascii="Times New Roman" w:hAnsi="Times New Roman" w:cs="Times New Roman"/>
          <w:szCs w:val="24"/>
        </w:rPr>
        <w:t>be delivered by a cadre of trained trainers</w:t>
      </w:r>
      <w:r w:rsidR="00012F04" w:rsidRPr="00E7553A">
        <w:rPr>
          <w:rFonts w:ascii="Times New Roman" w:hAnsi="Times New Roman" w:cs="Times New Roman"/>
          <w:szCs w:val="24"/>
        </w:rPr>
        <w:t xml:space="preserve"> (McKinney 2019)</w:t>
      </w:r>
      <w:r w:rsidR="00F35E70" w:rsidRPr="00E7553A">
        <w:rPr>
          <w:rFonts w:ascii="Times New Roman" w:hAnsi="Times New Roman" w:cs="Times New Roman"/>
          <w:szCs w:val="24"/>
        </w:rPr>
        <w:t xml:space="preserve">. </w:t>
      </w:r>
      <w:r w:rsidR="00012F04" w:rsidRPr="00E7553A">
        <w:rPr>
          <w:rFonts w:ascii="Times New Roman" w:hAnsi="Times New Roman" w:cs="Times New Roman"/>
          <w:szCs w:val="24"/>
        </w:rPr>
        <w:t>Training would initially be done in</w:t>
      </w:r>
      <w:r w:rsidR="00A32E35" w:rsidRPr="00E7553A">
        <w:rPr>
          <w:rFonts w:ascii="Times New Roman" w:hAnsi="Times New Roman" w:cs="Times New Roman"/>
          <w:szCs w:val="24"/>
        </w:rPr>
        <w:t xml:space="preserve"> a small number of pilot schools (eight in Zanzibar and six in Zambia)</w:t>
      </w:r>
      <w:r w:rsidR="00214DD5" w:rsidRPr="00E7553A">
        <w:rPr>
          <w:rFonts w:ascii="Times New Roman" w:hAnsi="Times New Roman" w:cs="Times New Roman"/>
          <w:szCs w:val="24"/>
        </w:rPr>
        <w:t>, with a view to expan</w:t>
      </w:r>
      <w:r w:rsidR="00012F04" w:rsidRPr="00E7553A">
        <w:rPr>
          <w:rFonts w:ascii="Times New Roman" w:hAnsi="Times New Roman" w:cs="Times New Roman"/>
          <w:szCs w:val="24"/>
        </w:rPr>
        <w:t>sion</w:t>
      </w:r>
      <w:r w:rsidR="00214DD5" w:rsidRPr="00E7553A">
        <w:rPr>
          <w:rFonts w:ascii="Times New Roman" w:hAnsi="Times New Roman" w:cs="Times New Roman"/>
          <w:szCs w:val="24"/>
        </w:rPr>
        <w:t xml:space="preserve"> in later years</w:t>
      </w:r>
      <w:r w:rsidR="00A32E35" w:rsidRPr="00E7553A">
        <w:rPr>
          <w:rFonts w:ascii="Times New Roman" w:hAnsi="Times New Roman" w:cs="Times New Roman"/>
          <w:szCs w:val="24"/>
        </w:rPr>
        <w:t xml:space="preserve">. </w:t>
      </w:r>
      <w:r w:rsidR="0079131C" w:rsidRPr="00E7553A">
        <w:rPr>
          <w:rFonts w:ascii="Times New Roman" w:hAnsi="Times New Roman" w:cs="Times New Roman"/>
          <w:szCs w:val="24"/>
        </w:rPr>
        <w:t xml:space="preserve">Although </w:t>
      </w:r>
      <w:r w:rsidR="00012F04" w:rsidRPr="00E7553A">
        <w:rPr>
          <w:rFonts w:ascii="Times New Roman" w:hAnsi="Times New Roman" w:cs="Times New Roman"/>
          <w:szCs w:val="24"/>
        </w:rPr>
        <w:t xml:space="preserve">this seems </w:t>
      </w:r>
      <w:r w:rsidR="0079131C" w:rsidRPr="00E7553A">
        <w:rPr>
          <w:rFonts w:ascii="Times New Roman" w:hAnsi="Times New Roman" w:cs="Times New Roman"/>
          <w:szCs w:val="24"/>
        </w:rPr>
        <w:t xml:space="preserve">similar to </w:t>
      </w:r>
      <w:r w:rsidR="00012F04" w:rsidRPr="00E7553A">
        <w:rPr>
          <w:rFonts w:ascii="Times New Roman" w:hAnsi="Times New Roman" w:cs="Times New Roman"/>
          <w:szCs w:val="24"/>
        </w:rPr>
        <w:t>interventions</w:t>
      </w:r>
      <w:r w:rsidR="0079131C" w:rsidRPr="00E7553A">
        <w:rPr>
          <w:rFonts w:ascii="Times New Roman" w:hAnsi="Times New Roman" w:cs="Times New Roman"/>
          <w:szCs w:val="24"/>
        </w:rPr>
        <w:t xml:space="preserve"> </w:t>
      </w:r>
      <w:r w:rsidR="00E26797" w:rsidRPr="00E7553A">
        <w:rPr>
          <w:rFonts w:ascii="Times New Roman" w:hAnsi="Times New Roman" w:cs="Times New Roman"/>
          <w:szCs w:val="24"/>
        </w:rPr>
        <w:t>discussed</w:t>
      </w:r>
      <w:r w:rsidR="00F35E70" w:rsidRPr="00E7553A">
        <w:rPr>
          <w:rFonts w:ascii="Times New Roman" w:hAnsi="Times New Roman" w:cs="Times New Roman"/>
          <w:szCs w:val="24"/>
        </w:rPr>
        <w:t xml:space="preserve"> already</w:t>
      </w:r>
      <w:r w:rsidR="0079131C" w:rsidRPr="00E7553A">
        <w:rPr>
          <w:rFonts w:ascii="Times New Roman" w:hAnsi="Times New Roman" w:cs="Times New Roman"/>
          <w:szCs w:val="24"/>
        </w:rPr>
        <w:t xml:space="preserve">, </w:t>
      </w:r>
      <w:r w:rsidR="00F35E70" w:rsidRPr="00E7553A">
        <w:rPr>
          <w:rFonts w:ascii="Times New Roman" w:hAnsi="Times New Roman" w:cs="Times New Roman"/>
          <w:szCs w:val="24"/>
        </w:rPr>
        <w:t xml:space="preserve">important variations will </w:t>
      </w:r>
      <w:r w:rsidR="002A2F2E" w:rsidRPr="00E7553A">
        <w:rPr>
          <w:rFonts w:ascii="Times New Roman" w:hAnsi="Times New Roman" w:cs="Times New Roman"/>
          <w:szCs w:val="24"/>
        </w:rPr>
        <w:t>emerge</w:t>
      </w:r>
      <w:r w:rsidR="00F35E70" w:rsidRPr="00E7553A">
        <w:rPr>
          <w:rFonts w:ascii="Times New Roman" w:hAnsi="Times New Roman" w:cs="Times New Roman"/>
          <w:szCs w:val="24"/>
        </w:rPr>
        <w:t>.</w:t>
      </w:r>
    </w:p>
    <w:p w14:paraId="76E4EDE3" w14:textId="38FD7957" w:rsidR="004C0203" w:rsidRPr="00E7553A" w:rsidRDefault="004C0203" w:rsidP="000C4C8D">
      <w:pPr>
        <w:spacing w:before="120" w:line="360" w:lineRule="auto"/>
        <w:rPr>
          <w:rFonts w:ascii="Times New Roman" w:hAnsi="Times New Roman" w:cs="Times New Roman"/>
          <w:szCs w:val="24"/>
        </w:rPr>
      </w:pPr>
    </w:p>
    <w:p w14:paraId="23EC0D7E" w14:textId="70910E0E" w:rsidR="004C0203" w:rsidRPr="00E7553A" w:rsidRDefault="004C0203"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The main assumption underpinning </w:t>
      </w:r>
      <w:r w:rsidR="002A2F2E" w:rsidRPr="00E7553A">
        <w:rPr>
          <w:rFonts w:ascii="Times New Roman" w:hAnsi="Times New Roman" w:cs="Times New Roman"/>
          <w:szCs w:val="24"/>
        </w:rPr>
        <w:t>project</w:t>
      </w:r>
      <w:r w:rsidRPr="00E7553A">
        <w:rPr>
          <w:rFonts w:ascii="Times New Roman" w:hAnsi="Times New Roman" w:cs="Times New Roman"/>
          <w:szCs w:val="24"/>
        </w:rPr>
        <w:t xml:space="preserve"> design was that effective teacher education for inclusion does not emerge when constrained by funding timelines</w:t>
      </w:r>
      <w:r w:rsidR="00F35E70" w:rsidRPr="00E7553A">
        <w:rPr>
          <w:rFonts w:ascii="Times New Roman" w:hAnsi="Times New Roman" w:cs="Times New Roman"/>
          <w:szCs w:val="24"/>
        </w:rPr>
        <w:t xml:space="preserve"> and pressure to reach large numbers of teachers </w:t>
      </w:r>
      <w:r w:rsidR="002A2F2E" w:rsidRPr="00E7553A">
        <w:rPr>
          <w:rFonts w:ascii="Times New Roman" w:hAnsi="Times New Roman" w:cs="Times New Roman"/>
          <w:szCs w:val="24"/>
        </w:rPr>
        <w:t>quickly</w:t>
      </w:r>
      <w:r w:rsidRPr="00E7553A">
        <w:rPr>
          <w:rFonts w:ascii="Times New Roman" w:hAnsi="Times New Roman" w:cs="Times New Roman"/>
          <w:szCs w:val="24"/>
        </w:rPr>
        <w:t xml:space="preserve">. </w:t>
      </w:r>
      <w:r w:rsidR="00012F04" w:rsidRPr="00E7553A">
        <w:rPr>
          <w:rFonts w:ascii="Times New Roman" w:hAnsi="Times New Roman" w:cs="Times New Roman"/>
          <w:szCs w:val="24"/>
        </w:rPr>
        <w:t>Therefore, a</w:t>
      </w:r>
      <w:r w:rsidR="00B013E8" w:rsidRPr="00E7553A">
        <w:rPr>
          <w:rFonts w:ascii="Times New Roman" w:hAnsi="Times New Roman" w:cs="Times New Roman"/>
          <w:szCs w:val="24"/>
        </w:rPr>
        <w:t xml:space="preserve"> project was planned </w:t>
      </w:r>
      <w:r w:rsidR="002A2F2E" w:rsidRPr="00E7553A">
        <w:rPr>
          <w:rFonts w:ascii="Times New Roman" w:hAnsi="Times New Roman" w:cs="Times New Roman"/>
          <w:szCs w:val="24"/>
        </w:rPr>
        <w:t>with</w:t>
      </w:r>
      <w:r w:rsidR="00B013E8" w:rsidRPr="00E7553A">
        <w:rPr>
          <w:rFonts w:ascii="Times New Roman" w:hAnsi="Times New Roman" w:cs="Times New Roman"/>
          <w:szCs w:val="24"/>
        </w:rPr>
        <w:t xml:space="preserve"> </w:t>
      </w:r>
      <w:r w:rsidR="00297BA6" w:rsidRPr="00E7553A">
        <w:rPr>
          <w:rFonts w:ascii="Times New Roman" w:hAnsi="Times New Roman" w:cs="Times New Roman"/>
          <w:szCs w:val="24"/>
        </w:rPr>
        <w:t xml:space="preserve">at least </w:t>
      </w:r>
      <w:r w:rsidR="00B013E8" w:rsidRPr="00E7553A">
        <w:rPr>
          <w:rFonts w:ascii="Times New Roman" w:hAnsi="Times New Roman" w:cs="Times New Roman"/>
          <w:szCs w:val="24"/>
        </w:rPr>
        <w:t>four years of support</w:t>
      </w:r>
      <w:r w:rsidR="00180CF6" w:rsidRPr="00E7553A">
        <w:rPr>
          <w:rFonts w:ascii="Times New Roman" w:hAnsi="Times New Roman" w:cs="Times New Roman"/>
          <w:szCs w:val="24"/>
        </w:rPr>
        <w:t xml:space="preserve"> and</w:t>
      </w:r>
      <w:r w:rsidR="00F35E70" w:rsidRPr="00E7553A">
        <w:rPr>
          <w:rFonts w:ascii="Times New Roman" w:hAnsi="Times New Roman" w:cs="Times New Roman"/>
          <w:szCs w:val="24"/>
        </w:rPr>
        <w:t xml:space="preserve"> probable extension. The training content was designed to be accumulative. Teachers would not simply receive one five-day overview of inclusive education theory but instead – over a period </w:t>
      </w:r>
      <w:r w:rsidR="002A2F2E" w:rsidRPr="00E7553A">
        <w:rPr>
          <w:rFonts w:ascii="Times New Roman" w:hAnsi="Times New Roman" w:cs="Times New Roman"/>
          <w:szCs w:val="24"/>
        </w:rPr>
        <w:t xml:space="preserve">of </w:t>
      </w:r>
      <w:r w:rsidR="00214DD5" w:rsidRPr="00E7553A">
        <w:rPr>
          <w:rFonts w:ascii="Times New Roman" w:hAnsi="Times New Roman" w:cs="Times New Roman"/>
          <w:szCs w:val="24"/>
        </w:rPr>
        <w:t>at least a</w:t>
      </w:r>
      <w:r w:rsidR="00F35E70" w:rsidRPr="00E7553A">
        <w:rPr>
          <w:rFonts w:ascii="Times New Roman" w:hAnsi="Times New Roman" w:cs="Times New Roman"/>
          <w:szCs w:val="24"/>
        </w:rPr>
        <w:t xml:space="preserve"> year – be immersed in learning about a series of increasingly specific inclusion topics.</w:t>
      </w:r>
      <w:r w:rsidR="00872EFB" w:rsidRPr="00E7553A">
        <w:rPr>
          <w:rFonts w:ascii="Times New Roman" w:hAnsi="Times New Roman" w:cs="Times New Roman"/>
          <w:szCs w:val="24"/>
        </w:rPr>
        <w:t xml:space="preserve"> </w:t>
      </w:r>
      <w:r w:rsidR="002A2F2E" w:rsidRPr="00E7553A">
        <w:rPr>
          <w:rFonts w:ascii="Times New Roman" w:hAnsi="Times New Roman" w:cs="Times New Roman"/>
          <w:szCs w:val="24"/>
        </w:rPr>
        <w:t>This</w:t>
      </w:r>
      <w:r w:rsidR="00872EFB" w:rsidRPr="00E7553A">
        <w:rPr>
          <w:rFonts w:ascii="Times New Roman" w:hAnsi="Times New Roman" w:cs="Times New Roman"/>
          <w:szCs w:val="24"/>
        </w:rPr>
        <w:t xml:space="preserve"> </w:t>
      </w:r>
      <w:r w:rsidR="00012F04" w:rsidRPr="00E7553A">
        <w:rPr>
          <w:rFonts w:ascii="Times New Roman" w:hAnsi="Times New Roman" w:cs="Times New Roman"/>
          <w:szCs w:val="24"/>
        </w:rPr>
        <w:t>was based on the premise</w:t>
      </w:r>
      <w:r w:rsidR="00872EFB" w:rsidRPr="00E7553A">
        <w:rPr>
          <w:rFonts w:ascii="Times New Roman" w:hAnsi="Times New Roman" w:cs="Times New Roman"/>
          <w:szCs w:val="24"/>
        </w:rPr>
        <w:t xml:space="preserve"> that all teachers can learn to be inclusive, even when working in difficult, resource-limited contexts</w:t>
      </w:r>
      <w:r w:rsidR="00702E63" w:rsidRPr="00E7553A">
        <w:rPr>
          <w:rFonts w:ascii="Times New Roman" w:hAnsi="Times New Roman" w:cs="Times New Roman"/>
          <w:szCs w:val="24"/>
        </w:rPr>
        <w:t xml:space="preserve">, </w:t>
      </w:r>
      <w:r w:rsidR="002A2F2E" w:rsidRPr="00E7553A">
        <w:rPr>
          <w:rFonts w:ascii="Times New Roman" w:hAnsi="Times New Roman" w:cs="Times New Roman"/>
          <w:szCs w:val="24"/>
        </w:rPr>
        <w:t>if</w:t>
      </w:r>
      <w:r w:rsidR="00702E63" w:rsidRPr="00E7553A">
        <w:rPr>
          <w:rFonts w:ascii="Times New Roman" w:hAnsi="Times New Roman" w:cs="Times New Roman"/>
          <w:szCs w:val="24"/>
        </w:rPr>
        <w:t xml:space="preserve"> realistic </w:t>
      </w:r>
      <w:r w:rsidR="00702E63" w:rsidRPr="00E7553A">
        <w:rPr>
          <w:rFonts w:ascii="Times New Roman" w:hAnsi="Times New Roman" w:cs="Times New Roman"/>
          <w:szCs w:val="24"/>
        </w:rPr>
        <w:lastRenderedPageBreak/>
        <w:t xml:space="preserve">learning approaches are used and time is taken to understand behaviours and attitudes </w:t>
      </w:r>
      <w:r w:rsidR="002A2F2E" w:rsidRPr="00E7553A">
        <w:rPr>
          <w:rFonts w:ascii="Times New Roman" w:hAnsi="Times New Roman" w:cs="Times New Roman"/>
          <w:szCs w:val="24"/>
        </w:rPr>
        <w:t>hitherto dismissed as</w:t>
      </w:r>
      <w:r w:rsidR="00702E63" w:rsidRPr="00E7553A">
        <w:rPr>
          <w:rFonts w:ascii="Times New Roman" w:hAnsi="Times New Roman" w:cs="Times New Roman"/>
          <w:szCs w:val="24"/>
        </w:rPr>
        <w:t xml:space="preserve"> ‘resistance</w:t>
      </w:r>
      <w:r w:rsidR="00A32E35" w:rsidRPr="00E7553A">
        <w:rPr>
          <w:rFonts w:ascii="Times New Roman" w:hAnsi="Times New Roman" w:cs="Times New Roman"/>
          <w:szCs w:val="24"/>
        </w:rPr>
        <w:t xml:space="preserve"> to inclusion</w:t>
      </w:r>
      <w:r w:rsidR="00702E63" w:rsidRPr="00E7553A">
        <w:rPr>
          <w:rFonts w:ascii="Times New Roman" w:hAnsi="Times New Roman" w:cs="Times New Roman"/>
          <w:szCs w:val="24"/>
        </w:rPr>
        <w:t>’.</w:t>
      </w:r>
    </w:p>
    <w:p w14:paraId="73671C91" w14:textId="001DFFB8" w:rsidR="00297BA6" w:rsidRPr="00E7553A" w:rsidRDefault="00297BA6" w:rsidP="000C4C8D">
      <w:pPr>
        <w:spacing w:before="120" w:line="360" w:lineRule="auto"/>
        <w:rPr>
          <w:rFonts w:ascii="Times New Roman" w:hAnsi="Times New Roman" w:cs="Times New Roman"/>
          <w:szCs w:val="24"/>
        </w:rPr>
      </w:pPr>
    </w:p>
    <w:p w14:paraId="3DF21885" w14:textId="62E848BC" w:rsidR="00297BA6" w:rsidRPr="00E7553A" w:rsidRDefault="00297BA6"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The </w:t>
      </w:r>
      <w:r w:rsidR="00702E63" w:rsidRPr="00E7553A">
        <w:rPr>
          <w:rFonts w:ascii="Times New Roman" w:hAnsi="Times New Roman" w:cs="Times New Roman"/>
          <w:szCs w:val="24"/>
        </w:rPr>
        <w:t>project</w:t>
      </w:r>
      <w:r w:rsidRPr="00E7553A">
        <w:rPr>
          <w:rFonts w:ascii="Times New Roman" w:hAnsi="Times New Roman" w:cs="Times New Roman"/>
          <w:szCs w:val="24"/>
        </w:rPr>
        <w:t xml:space="preserve"> considered </w:t>
      </w:r>
      <w:r w:rsidR="00702E63" w:rsidRPr="00E7553A">
        <w:rPr>
          <w:rFonts w:ascii="Times New Roman" w:hAnsi="Times New Roman" w:cs="Times New Roman"/>
          <w:szCs w:val="24"/>
        </w:rPr>
        <w:t>carefully the assumption</w:t>
      </w:r>
      <w:r w:rsidRPr="00E7553A">
        <w:rPr>
          <w:rFonts w:ascii="Times New Roman" w:hAnsi="Times New Roman" w:cs="Times New Roman"/>
          <w:szCs w:val="24"/>
        </w:rPr>
        <w:t xml:space="preserve"> that teachers are adult learners with complex learning requirements. </w:t>
      </w:r>
      <w:r w:rsidR="002C3EE4" w:rsidRPr="00E7553A">
        <w:rPr>
          <w:rFonts w:ascii="Times New Roman" w:hAnsi="Times New Roman" w:cs="Times New Roman"/>
          <w:szCs w:val="24"/>
        </w:rPr>
        <w:t>It</w:t>
      </w:r>
      <w:r w:rsidRPr="00E7553A">
        <w:rPr>
          <w:rFonts w:ascii="Times New Roman" w:hAnsi="Times New Roman" w:cs="Times New Roman"/>
          <w:szCs w:val="24"/>
        </w:rPr>
        <w:t xml:space="preserve"> sought a training programme </w:t>
      </w:r>
      <w:r w:rsidR="00012F04" w:rsidRPr="00E7553A">
        <w:rPr>
          <w:rFonts w:ascii="Times New Roman" w:hAnsi="Times New Roman" w:cs="Times New Roman"/>
          <w:szCs w:val="24"/>
        </w:rPr>
        <w:t>to</w:t>
      </w:r>
      <w:r w:rsidRPr="00E7553A">
        <w:rPr>
          <w:rFonts w:ascii="Times New Roman" w:hAnsi="Times New Roman" w:cs="Times New Roman"/>
          <w:szCs w:val="24"/>
        </w:rPr>
        <w:t xml:space="preserve"> give teachers time and space </w:t>
      </w:r>
      <w:r w:rsidR="00012F04" w:rsidRPr="00E7553A">
        <w:rPr>
          <w:rFonts w:ascii="Times New Roman" w:hAnsi="Times New Roman" w:cs="Times New Roman"/>
          <w:szCs w:val="24"/>
        </w:rPr>
        <w:t>for</w:t>
      </w:r>
      <w:r w:rsidRPr="00E7553A">
        <w:rPr>
          <w:rFonts w:ascii="Times New Roman" w:hAnsi="Times New Roman" w:cs="Times New Roman"/>
          <w:szCs w:val="24"/>
        </w:rPr>
        <w:t xml:space="preserve"> learn</w:t>
      </w:r>
      <w:r w:rsidR="00012F04" w:rsidRPr="00E7553A">
        <w:rPr>
          <w:rFonts w:ascii="Times New Roman" w:hAnsi="Times New Roman" w:cs="Times New Roman"/>
          <w:szCs w:val="24"/>
        </w:rPr>
        <w:t>ing</w:t>
      </w:r>
      <w:r w:rsidRPr="00E7553A">
        <w:rPr>
          <w:rFonts w:ascii="Times New Roman" w:hAnsi="Times New Roman" w:cs="Times New Roman"/>
          <w:szCs w:val="24"/>
        </w:rPr>
        <w:t xml:space="preserve"> at a realistic pace, with opportunities for critical reflection </w:t>
      </w:r>
      <w:r w:rsidR="00F35E70" w:rsidRPr="00E7553A">
        <w:rPr>
          <w:rFonts w:ascii="Times New Roman" w:hAnsi="Times New Roman" w:cs="Times New Roman"/>
          <w:szCs w:val="24"/>
        </w:rPr>
        <w:t>and experiential learning. Consequently, training module</w:t>
      </w:r>
      <w:r w:rsidR="00012F04" w:rsidRPr="00E7553A">
        <w:rPr>
          <w:rFonts w:ascii="Times New Roman" w:hAnsi="Times New Roman" w:cs="Times New Roman"/>
          <w:szCs w:val="24"/>
        </w:rPr>
        <w:t>s</w:t>
      </w:r>
      <w:r w:rsidR="00F35E70" w:rsidRPr="00E7553A">
        <w:rPr>
          <w:rFonts w:ascii="Times New Roman" w:hAnsi="Times New Roman" w:cs="Times New Roman"/>
          <w:szCs w:val="24"/>
        </w:rPr>
        <w:t xml:space="preserve"> not only use participatory, active learning </w:t>
      </w:r>
      <w:r w:rsidR="00180CF6" w:rsidRPr="00E7553A">
        <w:rPr>
          <w:rFonts w:ascii="Times New Roman" w:hAnsi="Times New Roman" w:cs="Times New Roman"/>
          <w:szCs w:val="24"/>
        </w:rPr>
        <w:t>pedagogy</w:t>
      </w:r>
      <w:r w:rsidR="00F35E70" w:rsidRPr="00E7553A">
        <w:rPr>
          <w:rFonts w:ascii="Times New Roman" w:hAnsi="Times New Roman" w:cs="Times New Roman"/>
          <w:szCs w:val="24"/>
        </w:rPr>
        <w:t>, but also include action research assignments for teachers in between each module workshop.</w:t>
      </w:r>
      <w:r w:rsidR="00A32E35" w:rsidRPr="00E7553A">
        <w:rPr>
          <w:rFonts w:ascii="Times New Roman" w:hAnsi="Times New Roman" w:cs="Times New Roman"/>
          <w:szCs w:val="24"/>
        </w:rPr>
        <w:t xml:space="preserve"> T</w:t>
      </w:r>
      <w:r w:rsidR="00012F04" w:rsidRPr="00E7553A">
        <w:rPr>
          <w:rFonts w:ascii="Times New Roman" w:hAnsi="Times New Roman" w:cs="Times New Roman"/>
          <w:szCs w:val="24"/>
        </w:rPr>
        <w:t>eachers</w:t>
      </w:r>
      <w:r w:rsidR="00A32E35" w:rsidRPr="00E7553A">
        <w:rPr>
          <w:rFonts w:ascii="Times New Roman" w:hAnsi="Times New Roman" w:cs="Times New Roman"/>
          <w:szCs w:val="24"/>
        </w:rPr>
        <w:t xml:space="preserve"> document their action research and discuss with colleagues at </w:t>
      </w:r>
      <w:r w:rsidR="00180CF6" w:rsidRPr="00E7553A">
        <w:rPr>
          <w:rFonts w:ascii="Times New Roman" w:hAnsi="Times New Roman" w:cs="Times New Roman"/>
          <w:szCs w:val="24"/>
        </w:rPr>
        <w:t>subsequent</w:t>
      </w:r>
      <w:r w:rsidR="00A32E35" w:rsidRPr="00E7553A">
        <w:rPr>
          <w:rFonts w:ascii="Times New Roman" w:hAnsi="Times New Roman" w:cs="Times New Roman"/>
          <w:szCs w:val="24"/>
        </w:rPr>
        <w:t xml:space="preserve"> workshop</w:t>
      </w:r>
      <w:r w:rsidR="00180CF6" w:rsidRPr="00E7553A">
        <w:rPr>
          <w:rFonts w:ascii="Times New Roman" w:hAnsi="Times New Roman" w:cs="Times New Roman"/>
          <w:szCs w:val="24"/>
        </w:rPr>
        <w:t>s</w:t>
      </w:r>
      <w:r w:rsidR="00A32E35" w:rsidRPr="00E7553A">
        <w:rPr>
          <w:rFonts w:ascii="Times New Roman" w:hAnsi="Times New Roman" w:cs="Times New Roman"/>
          <w:szCs w:val="24"/>
        </w:rPr>
        <w:t>.</w:t>
      </w:r>
    </w:p>
    <w:p w14:paraId="4F5AAF86" w14:textId="650C88DC" w:rsidR="00C64195" w:rsidRPr="00E7553A" w:rsidRDefault="00C64195" w:rsidP="000C4C8D">
      <w:pPr>
        <w:spacing w:before="120" w:line="360" w:lineRule="auto"/>
        <w:rPr>
          <w:rFonts w:ascii="Times New Roman" w:hAnsi="Times New Roman" w:cs="Times New Roman"/>
          <w:szCs w:val="24"/>
        </w:rPr>
      </w:pPr>
    </w:p>
    <w:p w14:paraId="2CEB5051" w14:textId="3F3A04A3" w:rsidR="00C64195" w:rsidRPr="00E7553A" w:rsidRDefault="00180CF6" w:rsidP="000C4C8D">
      <w:pPr>
        <w:spacing w:before="120" w:line="360" w:lineRule="auto"/>
        <w:rPr>
          <w:rFonts w:ascii="Times New Roman" w:hAnsi="Times New Roman" w:cs="Times New Roman"/>
          <w:szCs w:val="24"/>
        </w:rPr>
      </w:pPr>
      <w:r w:rsidRPr="00E7553A">
        <w:rPr>
          <w:rFonts w:ascii="Times New Roman" w:hAnsi="Times New Roman" w:cs="Times New Roman"/>
          <w:szCs w:val="24"/>
        </w:rPr>
        <w:t>T</w:t>
      </w:r>
      <w:r w:rsidR="00C64195" w:rsidRPr="00E7553A">
        <w:rPr>
          <w:rFonts w:ascii="Times New Roman" w:hAnsi="Times New Roman" w:cs="Times New Roman"/>
          <w:szCs w:val="24"/>
        </w:rPr>
        <w:t xml:space="preserve">he project design took a further step to </w:t>
      </w:r>
      <w:r w:rsidR="002C3EE4" w:rsidRPr="00E7553A">
        <w:rPr>
          <w:rFonts w:ascii="Times New Roman" w:hAnsi="Times New Roman" w:cs="Times New Roman"/>
          <w:szCs w:val="24"/>
        </w:rPr>
        <w:t>consider</w:t>
      </w:r>
      <w:r w:rsidR="00C64195" w:rsidRPr="00E7553A">
        <w:rPr>
          <w:rFonts w:ascii="Times New Roman" w:hAnsi="Times New Roman" w:cs="Times New Roman"/>
          <w:szCs w:val="24"/>
        </w:rPr>
        <w:t xml:space="preserve"> the needs of teachers as adult learners living and working in a specific context. Rather than hav</w:t>
      </w:r>
      <w:r w:rsidRPr="00E7553A">
        <w:rPr>
          <w:rFonts w:ascii="Times New Roman" w:hAnsi="Times New Roman" w:cs="Times New Roman"/>
          <w:szCs w:val="24"/>
        </w:rPr>
        <w:t>e</w:t>
      </w:r>
      <w:r w:rsidR="00C64195" w:rsidRPr="00E7553A">
        <w:rPr>
          <w:rFonts w:ascii="Times New Roman" w:hAnsi="Times New Roman" w:cs="Times New Roman"/>
          <w:szCs w:val="24"/>
        </w:rPr>
        <w:t xml:space="preserve"> an external consultant write and hand over </w:t>
      </w:r>
      <w:r w:rsidR="002C3EE4" w:rsidRPr="00E7553A">
        <w:rPr>
          <w:rFonts w:ascii="Times New Roman" w:hAnsi="Times New Roman" w:cs="Times New Roman"/>
          <w:szCs w:val="24"/>
        </w:rPr>
        <w:t>training materials</w:t>
      </w:r>
      <w:r w:rsidR="00C64195" w:rsidRPr="00E7553A">
        <w:rPr>
          <w:rFonts w:ascii="Times New Roman" w:hAnsi="Times New Roman" w:cs="Times New Roman"/>
          <w:szCs w:val="24"/>
        </w:rPr>
        <w:t>, a detailed process of co-development was facilitated. The cadre of trainers who would be responsible for rolling out the training (</w:t>
      </w:r>
      <w:r w:rsidR="00243A1C" w:rsidRPr="00E7553A">
        <w:rPr>
          <w:rFonts w:ascii="Times New Roman" w:hAnsi="Times New Roman" w:cs="Times New Roman"/>
          <w:szCs w:val="24"/>
        </w:rPr>
        <w:t>see below</w:t>
      </w:r>
      <w:r w:rsidR="00C64195" w:rsidRPr="00E7553A">
        <w:rPr>
          <w:rFonts w:ascii="Times New Roman" w:hAnsi="Times New Roman" w:cs="Times New Roman"/>
          <w:szCs w:val="24"/>
        </w:rPr>
        <w:t xml:space="preserve">) actively co-developed the training messages and methods. </w:t>
      </w:r>
      <w:r w:rsidRPr="00E7553A">
        <w:rPr>
          <w:rFonts w:ascii="Times New Roman" w:hAnsi="Times New Roman" w:cs="Times New Roman"/>
          <w:szCs w:val="24"/>
        </w:rPr>
        <w:t>O</w:t>
      </w:r>
      <w:r w:rsidR="00C64195" w:rsidRPr="00E7553A">
        <w:rPr>
          <w:rFonts w:ascii="Times New Roman" w:hAnsi="Times New Roman" w:cs="Times New Roman"/>
          <w:szCs w:val="24"/>
        </w:rPr>
        <w:t>utlines of each module were developed by an external facilitator</w:t>
      </w:r>
      <w:r w:rsidR="0063138E" w:rsidRPr="00E7553A">
        <w:rPr>
          <w:rFonts w:ascii="Times New Roman" w:hAnsi="Times New Roman" w:cs="Times New Roman"/>
          <w:szCs w:val="24"/>
        </w:rPr>
        <w:t xml:space="preserve">, </w:t>
      </w:r>
      <w:r w:rsidRPr="00E7553A">
        <w:rPr>
          <w:rFonts w:ascii="Times New Roman" w:hAnsi="Times New Roman" w:cs="Times New Roman"/>
          <w:szCs w:val="24"/>
        </w:rPr>
        <w:t>building on</w:t>
      </w:r>
      <w:r w:rsidR="0063138E" w:rsidRPr="00E7553A">
        <w:rPr>
          <w:rFonts w:ascii="Times New Roman" w:hAnsi="Times New Roman" w:cs="Times New Roman"/>
          <w:szCs w:val="24"/>
        </w:rPr>
        <w:t xml:space="preserve"> information gathered during scoping visits and consultations with stakeholders (including teachers, trainers, learners)</w:t>
      </w:r>
      <w:r w:rsidR="00C64195" w:rsidRPr="00E7553A">
        <w:rPr>
          <w:rFonts w:ascii="Times New Roman" w:hAnsi="Times New Roman" w:cs="Times New Roman"/>
          <w:szCs w:val="24"/>
        </w:rPr>
        <w:t xml:space="preserve">. The team of trainers then experienced receiving and facilitating the training, suggesting modifications and inserting contextually relevant case studies and activities that would resonate with teaching colleagues. </w:t>
      </w:r>
    </w:p>
    <w:p w14:paraId="719F9061" w14:textId="2D3B6E1A" w:rsidR="00C64195" w:rsidRPr="00E7553A" w:rsidRDefault="00C64195" w:rsidP="000C4C8D">
      <w:pPr>
        <w:spacing w:before="120" w:line="360" w:lineRule="auto"/>
        <w:rPr>
          <w:rFonts w:ascii="Times New Roman" w:hAnsi="Times New Roman" w:cs="Times New Roman"/>
          <w:szCs w:val="24"/>
        </w:rPr>
      </w:pPr>
    </w:p>
    <w:p w14:paraId="5DC7B767" w14:textId="1C395675" w:rsidR="004F0119" w:rsidRPr="00E7553A" w:rsidRDefault="00180CF6"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The </w:t>
      </w:r>
      <w:r w:rsidR="004E6A30" w:rsidRPr="00E7553A">
        <w:rPr>
          <w:rFonts w:ascii="Times New Roman" w:hAnsi="Times New Roman" w:cs="Times New Roman"/>
          <w:szCs w:val="24"/>
        </w:rPr>
        <w:t>assumption common in cascade models</w:t>
      </w:r>
      <w:r w:rsidRPr="00E7553A">
        <w:rPr>
          <w:rFonts w:ascii="Times New Roman" w:hAnsi="Times New Roman" w:cs="Times New Roman"/>
          <w:szCs w:val="24"/>
        </w:rPr>
        <w:t>,</w:t>
      </w:r>
      <w:r w:rsidR="004E6A30" w:rsidRPr="00E7553A">
        <w:rPr>
          <w:rFonts w:ascii="Times New Roman" w:hAnsi="Times New Roman" w:cs="Times New Roman"/>
          <w:szCs w:val="24"/>
        </w:rPr>
        <w:t xml:space="preserve"> that anyone can train</w:t>
      </w:r>
      <w:r w:rsidR="00012F04" w:rsidRPr="00E7553A">
        <w:rPr>
          <w:rFonts w:ascii="Times New Roman" w:hAnsi="Times New Roman" w:cs="Times New Roman"/>
          <w:szCs w:val="24"/>
        </w:rPr>
        <w:t xml:space="preserve"> others</w:t>
      </w:r>
      <w:r w:rsidR="004E6A30" w:rsidRPr="00E7553A">
        <w:rPr>
          <w:rFonts w:ascii="Times New Roman" w:hAnsi="Times New Roman" w:cs="Times New Roman"/>
          <w:szCs w:val="24"/>
        </w:rPr>
        <w:t xml:space="preserve"> on inclusive education</w:t>
      </w:r>
      <w:r w:rsidRPr="00E7553A">
        <w:rPr>
          <w:rFonts w:ascii="Times New Roman" w:hAnsi="Times New Roman" w:cs="Times New Roman"/>
          <w:szCs w:val="24"/>
        </w:rPr>
        <w:t>, was firmly rejected. I</w:t>
      </w:r>
      <w:r w:rsidR="004E6A30" w:rsidRPr="00E7553A">
        <w:rPr>
          <w:rFonts w:ascii="Times New Roman" w:hAnsi="Times New Roman" w:cs="Times New Roman"/>
          <w:szCs w:val="24"/>
        </w:rPr>
        <w:t xml:space="preserve">nstead </w:t>
      </w:r>
      <w:r w:rsidRPr="00E7553A">
        <w:rPr>
          <w:rFonts w:ascii="Times New Roman" w:hAnsi="Times New Roman" w:cs="Times New Roman"/>
          <w:szCs w:val="24"/>
        </w:rPr>
        <w:t>the project built on the assumption</w:t>
      </w:r>
      <w:r w:rsidR="004E6A30" w:rsidRPr="00E7553A">
        <w:rPr>
          <w:rFonts w:ascii="Times New Roman" w:hAnsi="Times New Roman" w:cs="Times New Roman"/>
          <w:szCs w:val="24"/>
        </w:rPr>
        <w:t xml:space="preserve"> that greater success emerges when trainers are carefully chosen. The cadre of trainers who work</w:t>
      </w:r>
      <w:r w:rsidR="004D32EB" w:rsidRPr="00E7553A">
        <w:rPr>
          <w:rFonts w:ascii="Times New Roman" w:hAnsi="Times New Roman" w:cs="Times New Roman"/>
          <w:szCs w:val="24"/>
        </w:rPr>
        <w:t>ed</w:t>
      </w:r>
      <w:r w:rsidR="004E6A30" w:rsidRPr="00E7553A">
        <w:rPr>
          <w:rFonts w:ascii="Times New Roman" w:hAnsi="Times New Roman" w:cs="Times New Roman"/>
          <w:szCs w:val="24"/>
        </w:rPr>
        <w:t xml:space="preserve"> collaboratively on co-developing </w:t>
      </w:r>
      <w:r w:rsidR="00A32E35" w:rsidRPr="00E7553A">
        <w:rPr>
          <w:rFonts w:ascii="Times New Roman" w:hAnsi="Times New Roman" w:cs="Times New Roman"/>
          <w:szCs w:val="24"/>
        </w:rPr>
        <w:t xml:space="preserve">and rolling out </w:t>
      </w:r>
      <w:r w:rsidR="004E6A30" w:rsidRPr="00E7553A">
        <w:rPr>
          <w:rFonts w:ascii="Times New Roman" w:hAnsi="Times New Roman" w:cs="Times New Roman"/>
          <w:szCs w:val="24"/>
        </w:rPr>
        <w:t>the</w:t>
      </w:r>
      <w:r w:rsidR="00A32E35" w:rsidRPr="00E7553A">
        <w:rPr>
          <w:rFonts w:ascii="Times New Roman" w:hAnsi="Times New Roman" w:cs="Times New Roman"/>
          <w:szCs w:val="24"/>
        </w:rPr>
        <w:t xml:space="preserve"> training</w:t>
      </w:r>
      <w:r w:rsidR="004E6A30" w:rsidRPr="00E7553A">
        <w:rPr>
          <w:rFonts w:ascii="Times New Roman" w:hAnsi="Times New Roman" w:cs="Times New Roman"/>
          <w:szCs w:val="24"/>
        </w:rPr>
        <w:t xml:space="preserve"> modules was selected from personnel </w:t>
      </w:r>
      <w:r w:rsidRPr="00E7553A">
        <w:rPr>
          <w:rFonts w:ascii="Times New Roman" w:hAnsi="Times New Roman" w:cs="Times New Roman"/>
          <w:szCs w:val="24"/>
        </w:rPr>
        <w:t>with existing</w:t>
      </w:r>
      <w:r w:rsidR="004E6A30" w:rsidRPr="00E7553A">
        <w:rPr>
          <w:rFonts w:ascii="Times New Roman" w:hAnsi="Times New Roman" w:cs="Times New Roman"/>
          <w:szCs w:val="24"/>
        </w:rPr>
        <w:t xml:space="preserve"> </w:t>
      </w:r>
      <w:r w:rsidR="009914F7" w:rsidRPr="00E7553A">
        <w:rPr>
          <w:rFonts w:ascii="Times New Roman" w:hAnsi="Times New Roman" w:cs="Times New Roman"/>
          <w:szCs w:val="24"/>
        </w:rPr>
        <w:t>teacher training</w:t>
      </w:r>
      <w:r w:rsidR="00E82011" w:rsidRPr="00E7553A">
        <w:rPr>
          <w:rFonts w:ascii="Times New Roman" w:hAnsi="Times New Roman" w:cs="Times New Roman"/>
          <w:szCs w:val="24"/>
        </w:rPr>
        <w:t xml:space="preserve"> experience</w:t>
      </w:r>
      <w:r w:rsidR="00872EFB" w:rsidRPr="00E7553A">
        <w:rPr>
          <w:rFonts w:ascii="Times New Roman" w:hAnsi="Times New Roman" w:cs="Times New Roman"/>
          <w:szCs w:val="24"/>
        </w:rPr>
        <w:t xml:space="preserve">, </w:t>
      </w:r>
      <w:r w:rsidR="009914F7" w:rsidRPr="00E7553A">
        <w:rPr>
          <w:rFonts w:ascii="Times New Roman" w:hAnsi="Times New Roman" w:cs="Times New Roman"/>
          <w:szCs w:val="24"/>
        </w:rPr>
        <w:t>support</w:t>
      </w:r>
      <w:r w:rsidR="00872EFB" w:rsidRPr="00E7553A">
        <w:rPr>
          <w:rFonts w:ascii="Times New Roman" w:hAnsi="Times New Roman" w:cs="Times New Roman"/>
          <w:szCs w:val="24"/>
        </w:rPr>
        <w:t xml:space="preserve"> or monitoring</w:t>
      </w:r>
      <w:r w:rsidR="009914F7" w:rsidRPr="00E7553A">
        <w:rPr>
          <w:rFonts w:ascii="Times New Roman" w:hAnsi="Times New Roman" w:cs="Times New Roman"/>
          <w:szCs w:val="24"/>
        </w:rPr>
        <w:t xml:space="preserve"> mandate</w:t>
      </w:r>
      <w:r w:rsidRPr="00E7553A">
        <w:rPr>
          <w:rFonts w:ascii="Times New Roman" w:hAnsi="Times New Roman" w:cs="Times New Roman"/>
          <w:szCs w:val="24"/>
        </w:rPr>
        <w:t>s</w:t>
      </w:r>
      <w:r w:rsidR="003F70C9" w:rsidRPr="00E7553A">
        <w:rPr>
          <w:rFonts w:ascii="Times New Roman" w:hAnsi="Times New Roman" w:cs="Times New Roman"/>
          <w:szCs w:val="24"/>
        </w:rPr>
        <w:t xml:space="preserve">, such as </w:t>
      </w:r>
      <w:r w:rsidR="003F70C9" w:rsidRPr="00E7553A">
        <w:rPr>
          <w:rFonts w:ascii="Times New Roman" w:hAnsi="Times New Roman" w:cs="Times New Roman"/>
          <w:bCs/>
          <w:szCs w:val="24"/>
        </w:rPr>
        <w:t>lecturers from universities and teacher training colleges, district education officials, advisers from school cluster ‘teacher centres’ and pilot school head teachers</w:t>
      </w:r>
      <w:r w:rsidR="009914F7" w:rsidRPr="00E7553A">
        <w:rPr>
          <w:rFonts w:ascii="Times New Roman" w:hAnsi="Times New Roman" w:cs="Times New Roman"/>
          <w:szCs w:val="24"/>
        </w:rPr>
        <w:t xml:space="preserve">. </w:t>
      </w:r>
      <w:r w:rsidRPr="00E7553A">
        <w:rPr>
          <w:rFonts w:ascii="Times New Roman" w:hAnsi="Times New Roman" w:cs="Times New Roman"/>
          <w:szCs w:val="24"/>
        </w:rPr>
        <w:t xml:space="preserve">This </w:t>
      </w:r>
      <w:r w:rsidR="009914F7" w:rsidRPr="00E7553A">
        <w:rPr>
          <w:rFonts w:ascii="Times New Roman" w:hAnsi="Times New Roman" w:cs="Times New Roman"/>
          <w:szCs w:val="24"/>
        </w:rPr>
        <w:t>help</w:t>
      </w:r>
      <w:r w:rsidR="004D32EB" w:rsidRPr="00E7553A">
        <w:rPr>
          <w:rFonts w:ascii="Times New Roman" w:hAnsi="Times New Roman" w:cs="Times New Roman"/>
          <w:szCs w:val="24"/>
        </w:rPr>
        <w:t>ed</w:t>
      </w:r>
      <w:r w:rsidR="009914F7" w:rsidRPr="00E7553A">
        <w:rPr>
          <w:rFonts w:ascii="Times New Roman" w:hAnsi="Times New Roman" w:cs="Times New Roman"/>
          <w:szCs w:val="24"/>
        </w:rPr>
        <w:t xml:space="preserve"> ensure they were not totally novice trainers </w:t>
      </w:r>
      <w:r w:rsidRPr="00E7553A">
        <w:rPr>
          <w:rFonts w:ascii="Times New Roman" w:hAnsi="Times New Roman" w:cs="Times New Roman"/>
          <w:szCs w:val="24"/>
        </w:rPr>
        <w:t>and</w:t>
      </w:r>
      <w:r w:rsidR="009914F7" w:rsidRPr="00E7553A">
        <w:rPr>
          <w:rFonts w:ascii="Times New Roman" w:hAnsi="Times New Roman" w:cs="Times New Roman"/>
          <w:szCs w:val="24"/>
        </w:rPr>
        <w:t xml:space="preserve"> improve</w:t>
      </w:r>
      <w:r w:rsidR="004D32EB" w:rsidRPr="00E7553A">
        <w:rPr>
          <w:rFonts w:ascii="Times New Roman" w:hAnsi="Times New Roman" w:cs="Times New Roman"/>
          <w:szCs w:val="24"/>
        </w:rPr>
        <w:t>d</w:t>
      </w:r>
      <w:r w:rsidR="009914F7" w:rsidRPr="00E7553A">
        <w:rPr>
          <w:rFonts w:ascii="Times New Roman" w:hAnsi="Times New Roman" w:cs="Times New Roman"/>
          <w:szCs w:val="24"/>
        </w:rPr>
        <w:t xml:space="preserve"> sustainability by adding inclusive education expertise onto existing </w:t>
      </w:r>
      <w:r w:rsidR="003F70C9" w:rsidRPr="00E7553A">
        <w:rPr>
          <w:rFonts w:ascii="Times New Roman" w:hAnsi="Times New Roman" w:cs="Times New Roman"/>
          <w:szCs w:val="24"/>
        </w:rPr>
        <w:t xml:space="preserve">teacher professional development and/or school improvement </w:t>
      </w:r>
      <w:r w:rsidR="009914F7" w:rsidRPr="00E7553A">
        <w:rPr>
          <w:rFonts w:ascii="Times New Roman" w:hAnsi="Times New Roman" w:cs="Times New Roman"/>
          <w:szCs w:val="24"/>
        </w:rPr>
        <w:t xml:space="preserve">responsibilities. </w:t>
      </w:r>
    </w:p>
    <w:p w14:paraId="1C1BF788" w14:textId="39E6D6F0" w:rsidR="009914F7" w:rsidRPr="00E7553A" w:rsidRDefault="009914F7" w:rsidP="000C4C8D">
      <w:pPr>
        <w:spacing w:before="120" w:line="360" w:lineRule="auto"/>
        <w:rPr>
          <w:rFonts w:ascii="Times New Roman" w:hAnsi="Times New Roman" w:cs="Times New Roman"/>
          <w:szCs w:val="24"/>
        </w:rPr>
      </w:pPr>
    </w:p>
    <w:p w14:paraId="2E65DA49" w14:textId="735AFAF6" w:rsidR="0029229D" w:rsidRPr="00E7553A" w:rsidRDefault="00167961" w:rsidP="000C4C8D">
      <w:pPr>
        <w:spacing w:before="120" w:line="360" w:lineRule="auto"/>
        <w:rPr>
          <w:rFonts w:ascii="Times New Roman" w:hAnsi="Times New Roman" w:cs="Times New Roman"/>
          <w:szCs w:val="24"/>
        </w:rPr>
      </w:pPr>
      <w:r w:rsidRPr="00E7553A">
        <w:rPr>
          <w:rFonts w:ascii="Times New Roman" w:hAnsi="Times New Roman" w:cs="Times New Roman"/>
          <w:szCs w:val="24"/>
        </w:rPr>
        <w:lastRenderedPageBreak/>
        <w:t xml:space="preserve">The project recognised that stereotypical perceptions of teachers as unwilling to learn could emerge if </w:t>
      </w:r>
      <w:r w:rsidR="005E7164" w:rsidRPr="00E7553A">
        <w:rPr>
          <w:rFonts w:ascii="Times New Roman" w:hAnsi="Times New Roman" w:cs="Times New Roman"/>
          <w:szCs w:val="24"/>
        </w:rPr>
        <w:t xml:space="preserve">participating </w:t>
      </w:r>
      <w:r w:rsidRPr="00E7553A">
        <w:rPr>
          <w:rFonts w:ascii="Times New Roman" w:hAnsi="Times New Roman" w:cs="Times New Roman"/>
          <w:szCs w:val="24"/>
        </w:rPr>
        <w:t xml:space="preserve">teachers felt overwhelmed by </w:t>
      </w:r>
      <w:r w:rsidR="00685F78" w:rsidRPr="00E7553A">
        <w:rPr>
          <w:rFonts w:ascii="Times New Roman" w:hAnsi="Times New Roman" w:cs="Times New Roman"/>
          <w:szCs w:val="24"/>
        </w:rPr>
        <w:t xml:space="preserve">and pushed back against </w:t>
      </w:r>
      <w:r w:rsidRPr="00E7553A">
        <w:rPr>
          <w:rFonts w:ascii="Times New Roman" w:hAnsi="Times New Roman" w:cs="Times New Roman"/>
          <w:szCs w:val="24"/>
        </w:rPr>
        <w:t>the prospect of having to implement everything they were learning.</w:t>
      </w:r>
      <w:r w:rsidR="00687202" w:rsidRPr="00E7553A">
        <w:rPr>
          <w:rFonts w:ascii="Times New Roman" w:hAnsi="Times New Roman" w:cs="Times New Roman"/>
          <w:szCs w:val="24"/>
        </w:rPr>
        <w:t xml:space="preserve"> The </w:t>
      </w:r>
      <w:r w:rsidR="004A349A" w:rsidRPr="00E7553A">
        <w:rPr>
          <w:rFonts w:ascii="Times New Roman" w:hAnsi="Times New Roman" w:cs="Times New Roman"/>
          <w:szCs w:val="24"/>
        </w:rPr>
        <w:t xml:space="preserve">training </w:t>
      </w:r>
      <w:r w:rsidR="00687202" w:rsidRPr="00E7553A">
        <w:rPr>
          <w:rFonts w:ascii="Times New Roman" w:hAnsi="Times New Roman" w:cs="Times New Roman"/>
          <w:szCs w:val="24"/>
        </w:rPr>
        <w:t xml:space="preserve">therefore </w:t>
      </w:r>
      <w:r w:rsidR="000E6097" w:rsidRPr="00E7553A">
        <w:rPr>
          <w:rFonts w:ascii="Times New Roman" w:hAnsi="Times New Roman" w:cs="Times New Roman"/>
          <w:szCs w:val="24"/>
        </w:rPr>
        <w:t>supported</w:t>
      </w:r>
      <w:r w:rsidR="00E82011" w:rsidRPr="00E7553A">
        <w:rPr>
          <w:rFonts w:ascii="Times New Roman" w:hAnsi="Times New Roman" w:cs="Times New Roman"/>
          <w:szCs w:val="24"/>
        </w:rPr>
        <w:t xml:space="preserve"> the development of</w:t>
      </w:r>
      <w:r w:rsidR="005E7164" w:rsidRPr="00E7553A">
        <w:rPr>
          <w:rFonts w:ascii="Times New Roman" w:hAnsi="Times New Roman" w:cs="Times New Roman"/>
          <w:szCs w:val="24"/>
        </w:rPr>
        <w:t xml:space="preserve"> </w:t>
      </w:r>
      <w:r w:rsidR="00687202" w:rsidRPr="00E7553A">
        <w:rPr>
          <w:rFonts w:ascii="Times New Roman" w:hAnsi="Times New Roman" w:cs="Times New Roman"/>
          <w:szCs w:val="24"/>
        </w:rPr>
        <w:t xml:space="preserve">multi-stakeholder school inclusion teams </w:t>
      </w:r>
      <w:r w:rsidR="00DE5B31" w:rsidRPr="00E7553A">
        <w:rPr>
          <w:rFonts w:ascii="Times New Roman" w:hAnsi="Times New Roman" w:cs="Times New Roman"/>
          <w:szCs w:val="24"/>
        </w:rPr>
        <w:t>(involving teachers, learners, parents, community leaders/members and others)</w:t>
      </w:r>
      <w:r w:rsidR="005E7164" w:rsidRPr="00E7553A">
        <w:rPr>
          <w:rFonts w:ascii="Times New Roman" w:hAnsi="Times New Roman" w:cs="Times New Roman"/>
          <w:szCs w:val="24"/>
        </w:rPr>
        <w:t xml:space="preserve">, </w:t>
      </w:r>
      <w:r w:rsidR="00687202" w:rsidRPr="00E7553A">
        <w:rPr>
          <w:rFonts w:ascii="Times New Roman" w:hAnsi="Times New Roman" w:cs="Times New Roman"/>
          <w:szCs w:val="24"/>
        </w:rPr>
        <w:t xml:space="preserve">to </w:t>
      </w:r>
      <w:r w:rsidR="000E6097" w:rsidRPr="00E7553A">
        <w:rPr>
          <w:rFonts w:ascii="Times New Roman" w:hAnsi="Times New Roman" w:cs="Times New Roman"/>
          <w:szCs w:val="24"/>
        </w:rPr>
        <w:t>assist</w:t>
      </w:r>
      <w:r w:rsidR="00687202" w:rsidRPr="00E7553A">
        <w:rPr>
          <w:rFonts w:ascii="Times New Roman" w:hAnsi="Times New Roman" w:cs="Times New Roman"/>
          <w:szCs w:val="24"/>
        </w:rPr>
        <w:t xml:space="preserve"> teachers with identifying </w:t>
      </w:r>
      <w:r w:rsidR="000064F2" w:rsidRPr="00E7553A">
        <w:rPr>
          <w:rFonts w:ascii="Times New Roman" w:hAnsi="Times New Roman" w:cs="Times New Roman"/>
          <w:szCs w:val="24"/>
        </w:rPr>
        <w:t>learners’ needs</w:t>
      </w:r>
      <w:r w:rsidR="00E82011" w:rsidRPr="00E7553A">
        <w:rPr>
          <w:rFonts w:ascii="Times New Roman" w:hAnsi="Times New Roman" w:cs="Times New Roman"/>
          <w:szCs w:val="24"/>
        </w:rPr>
        <w:t xml:space="preserve"> and absent learners</w:t>
      </w:r>
      <w:r w:rsidR="000064F2" w:rsidRPr="00E7553A">
        <w:rPr>
          <w:rFonts w:ascii="Times New Roman" w:hAnsi="Times New Roman" w:cs="Times New Roman"/>
          <w:szCs w:val="24"/>
        </w:rPr>
        <w:t xml:space="preserve">, and </w:t>
      </w:r>
      <w:r w:rsidR="00E82011" w:rsidRPr="00E7553A">
        <w:rPr>
          <w:rFonts w:ascii="Times New Roman" w:hAnsi="Times New Roman" w:cs="Times New Roman"/>
          <w:szCs w:val="24"/>
        </w:rPr>
        <w:t xml:space="preserve">in </w:t>
      </w:r>
      <w:r w:rsidR="000064F2" w:rsidRPr="00E7553A">
        <w:rPr>
          <w:rFonts w:ascii="Times New Roman" w:hAnsi="Times New Roman" w:cs="Times New Roman"/>
          <w:szCs w:val="24"/>
        </w:rPr>
        <w:t xml:space="preserve">finding low/no-cost solutions to </w:t>
      </w:r>
      <w:r w:rsidR="005E7164" w:rsidRPr="00E7553A">
        <w:rPr>
          <w:rFonts w:ascii="Times New Roman" w:hAnsi="Times New Roman" w:cs="Times New Roman"/>
          <w:szCs w:val="24"/>
        </w:rPr>
        <w:t xml:space="preserve">presence, participation and achievement </w:t>
      </w:r>
      <w:r w:rsidR="000064F2" w:rsidRPr="00E7553A">
        <w:rPr>
          <w:rFonts w:ascii="Times New Roman" w:hAnsi="Times New Roman" w:cs="Times New Roman"/>
          <w:szCs w:val="24"/>
        </w:rPr>
        <w:t>barriers.</w:t>
      </w:r>
      <w:r w:rsidR="00685F78" w:rsidRPr="00E7553A">
        <w:rPr>
          <w:rFonts w:ascii="Times New Roman" w:hAnsi="Times New Roman" w:cs="Times New Roman"/>
          <w:szCs w:val="24"/>
        </w:rPr>
        <w:t xml:space="preserve"> </w:t>
      </w:r>
      <w:r w:rsidR="004B060E" w:rsidRPr="00E7553A">
        <w:rPr>
          <w:rFonts w:ascii="Times New Roman" w:hAnsi="Times New Roman" w:cs="Times New Roman"/>
          <w:szCs w:val="24"/>
        </w:rPr>
        <w:t xml:space="preserve">A module on developing the role of a school inclusive education co-ordinator was also added later, at the request of </w:t>
      </w:r>
      <w:r w:rsidR="00FF6E77" w:rsidRPr="00E7553A">
        <w:rPr>
          <w:rFonts w:ascii="Times New Roman" w:hAnsi="Times New Roman" w:cs="Times New Roman"/>
          <w:szCs w:val="24"/>
        </w:rPr>
        <w:t xml:space="preserve">trainers and </w:t>
      </w:r>
      <w:r w:rsidR="000E6097" w:rsidRPr="00E7553A">
        <w:rPr>
          <w:rFonts w:ascii="Times New Roman" w:hAnsi="Times New Roman" w:cs="Times New Roman"/>
          <w:szCs w:val="24"/>
        </w:rPr>
        <w:t xml:space="preserve">pilot </w:t>
      </w:r>
      <w:r w:rsidR="00500263" w:rsidRPr="00E7553A">
        <w:rPr>
          <w:rFonts w:ascii="Times New Roman" w:hAnsi="Times New Roman" w:cs="Times New Roman"/>
          <w:szCs w:val="24"/>
        </w:rPr>
        <w:t>school</w:t>
      </w:r>
      <w:r w:rsidR="00500263">
        <w:rPr>
          <w:rFonts w:ascii="Times New Roman" w:hAnsi="Times New Roman" w:cs="Times New Roman"/>
          <w:szCs w:val="24"/>
        </w:rPr>
        <w:t xml:space="preserve"> </w:t>
      </w:r>
      <w:r w:rsidR="00500263" w:rsidRPr="00E7553A">
        <w:rPr>
          <w:rFonts w:ascii="Times New Roman" w:hAnsi="Times New Roman" w:cs="Times New Roman"/>
          <w:szCs w:val="24"/>
        </w:rPr>
        <w:t>teachers</w:t>
      </w:r>
      <w:r w:rsidR="004B060E" w:rsidRPr="00E7553A">
        <w:rPr>
          <w:rFonts w:ascii="Times New Roman" w:hAnsi="Times New Roman" w:cs="Times New Roman"/>
          <w:szCs w:val="24"/>
        </w:rPr>
        <w:t>.</w:t>
      </w:r>
    </w:p>
    <w:p w14:paraId="4B977202" w14:textId="403AE868" w:rsidR="00065D00" w:rsidRPr="00E7553A" w:rsidRDefault="00065D00" w:rsidP="000C4C8D">
      <w:pPr>
        <w:spacing w:before="120" w:line="360" w:lineRule="auto"/>
        <w:rPr>
          <w:rFonts w:ascii="Times New Roman" w:hAnsi="Times New Roman" w:cs="Times New Roman"/>
          <w:szCs w:val="24"/>
        </w:rPr>
      </w:pPr>
    </w:p>
    <w:p w14:paraId="18976840" w14:textId="28871F17" w:rsidR="00065D00" w:rsidRPr="00E7553A" w:rsidRDefault="00065D00"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The assumption that learning about inclusive education </w:t>
      </w:r>
      <w:r w:rsidR="00DE5B31" w:rsidRPr="00E7553A">
        <w:rPr>
          <w:rFonts w:ascii="Times New Roman" w:hAnsi="Times New Roman" w:cs="Times New Roman"/>
          <w:szCs w:val="24"/>
        </w:rPr>
        <w:t>involves transferring</w:t>
      </w:r>
      <w:r w:rsidRPr="00E7553A">
        <w:rPr>
          <w:rFonts w:ascii="Times New Roman" w:hAnsi="Times New Roman" w:cs="Times New Roman"/>
          <w:szCs w:val="24"/>
        </w:rPr>
        <w:t xml:space="preserve"> and remembering facts or instructions was refuted</w:t>
      </w:r>
      <w:r w:rsidR="00F23A4C" w:rsidRPr="00E7553A">
        <w:rPr>
          <w:rFonts w:ascii="Times New Roman" w:hAnsi="Times New Roman" w:cs="Times New Roman"/>
          <w:szCs w:val="24"/>
        </w:rPr>
        <w:t xml:space="preserve"> in favour of placing c</w:t>
      </w:r>
      <w:r w:rsidRPr="00E7553A">
        <w:rPr>
          <w:rFonts w:ascii="Times New Roman" w:hAnsi="Times New Roman" w:cs="Times New Roman"/>
          <w:szCs w:val="24"/>
        </w:rPr>
        <w:t>ritical thinking and reflection at the core</w:t>
      </w:r>
      <w:r w:rsidR="00C3387B" w:rsidRPr="00E7553A">
        <w:rPr>
          <w:rFonts w:ascii="Times New Roman" w:hAnsi="Times New Roman" w:cs="Times New Roman"/>
          <w:szCs w:val="24"/>
        </w:rPr>
        <w:t>, for instance by</w:t>
      </w:r>
      <w:r w:rsidR="004D32EB" w:rsidRPr="00E7553A">
        <w:rPr>
          <w:rFonts w:ascii="Times New Roman" w:hAnsi="Times New Roman" w:cs="Times New Roman"/>
          <w:szCs w:val="24"/>
        </w:rPr>
        <w:t xml:space="preserve"> embedding</w:t>
      </w:r>
      <w:r w:rsidR="00C3387B" w:rsidRPr="00E7553A">
        <w:rPr>
          <w:rFonts w:ascii="Times New Roman" w:hAnsi="Times New Roman" w:cs="Times New Roman"/>
          <w:szCs w:val="24"/>
        </w:rPr>
        <w:t xml:space="preserve"> </w:t>
      </w:r>
      <w:r w:rsidRPr="00E7553A">
        <w:rPr>
          <w:rFonts w:ascii="Times New Roman" w:hAnsi="Times New Roman" w:cs="Times New Roman"/>
          <w:szCs w:val="24"/>
        </w:rPr>
        <w:t>action research activities in the training modules</w:t>
      </w:r>
      <w:r w:rsidR="00632DEF" w:rsidRPr="00E7553A">
        <w:rPr>
          <w:rFonts w:ascii="Times New Roman" w:hAnsi="Times New Roman" w:cs="Times New Roman"/>
          <w:szCs w:val="24"/>
        </w:rPr>
        <w:t xml:space="preserve">. Observer groups </w:t>
      </w:r>
      <w:r w:rsidR="00C3387B" w:rsidRPr="00E7553A">
        <w:rPr>
          <w:rFonts w:ascii="Times New Roman" w:hAnsi="Times New Roman" w:cs="Times New Roman"/>
          <w:szCs w:val="24"/>
        </w:rPr>
        <w:t>of</w:t>
      </w:r>
      <w:r w:rsidR="000E6097" w:rsidRPr="00E7553A">
        <w:rPr>
          <w:rFonts w:ascii="Times New Roman" w:hAnsi="Times New Roman" w:cs="Times New Roman"/>
          <w:szCs w:val="24"/>
        </w:rPr>
        <w:t xml:space="preserve"> personnel </w:t>
      </w:r>
      <w:r w:rsidR="00632DEF" w:rsidRPr="00E7553A">
        <w:rPr>
          <w:rFonts w:ascii="Times New Roman" w:hAnsi="Times New Roman" w:cs="Times New Roman"/>
          <w:szCs w:val="24"/>
        </w:rPr>
        <w:t xml:space="preserve">with </w:t>
      </w:r>
      <w:r w:rsidR="00C3387B" w:rsidRPr="00E7553A">
        <w:rPr>
          <w:rFonts w:ascii="Times New Roman" w:hAnsi="Times New Roman" w:cs="Times New Roman"/>
          <w:szCs w:val="24"/>
        </w:rPr>
        <w:t>existing roles</w:t>
      </w:r>
      <w:r w:rsidR="000E6097" w:rsidRPr="00E7553A">
        <w:rPr>
          <w:rFonts w:ascii="Times New Roman" w:hAnsi="Times New Roman" w:cs="Times New Roman"/>
          <w:szCs w:val="24"/>
        </w:rPr>
        <w:t xml:space="preserve"> as inspectors, teacher </w:t>
      </w:r>
      <w:r w:rsidRPr="00E7553A">
        <w:rPr>
          <w:rFonts w:ascii="Times New Roman" w:hAnsi="Times New Roman" w:cs="Times New Roman"/>
          <w:szCs w:val="24"/>
        </w:rPr>
        <w:t>centre co-ordinators</w:t>
      </w:r>
      <w:r w:rsidR="000E6097" w:rsidRPr="00E7553A">
        <w:rPr>
          <w:rFonts w:ascii="Times New Roman" w:hAnsi="Times New Roman" w:cs="Times New Roman"/>
          <w:szCs w:val="24"/>
        </w:rPr>
        <w:t>,</w:t>
      </w:r>
      <w:r w:rsidRPr="00E7553A">
        <w:rPr>
          <w:rFonts w:ascii="Times New Roman" w:hAnsi="Times New Roman" w:cs="Times New Roman"/>
          <w:szCs w:val="24"/>
        </w:rPr>
        <w:t xml:space="preserve"> </w:t>
      </w:r>
      <w:r w:rsidR="000E6097" w:rsidRPr="00E7553A">
        <w:rPr>
          <w:rFonts w:ascii="Times New Roman" w:hAnsi="Times New Roman" w:cs="Times New Roman"/>
          <w:szCs w:val="24"/>
        </w:rPr>
        <w:t>senior</w:t>
      </w:r>
      <w:r w:rsidRPr="00E7553A">
        <w:rPr>
          <w:rFonts w:ascii="Times New Roman" w:hAnsi="Times New Roman" w:cs="Times New Roman"/>
          <w:szCs w:val="24"/>
        </w:rPr>
        <w:t xml:space="preserve"> district education officials, </w:t>
      </w:r>
      <w:r w:rsidR="00C3387B" w:rsidRPr="00E7553A">
        <w:rPr>
          <w:rFonts w:ascii="Times New Roman" w:hAnsi="Times New Roman" w:cs="Times New Roman"/>
          <w:szCs w:val="24"/>
        </w:rPr>
        <w:t>and</w:t>
      </w:r>
      <w:r w:rsidR="00632DEF" w:rsidRPr="00E7553A">
        <w:rPr>
          <w:rFonts w:ascii="Times New Roman" w:hAnsi="Times New Roman" w:cs="Times New Roman"/>
          <w:szCs w:val="24"/>
        </w:rPr>
        <w:t xml:space="preserve"> </w:t>
      </w:r>
      <w:r w:rsidRPr="00E7553A">
        <w:rPr>
          <w:rFonts w:ascii="Times New Roman" w:hAnsi="Times New Roman" w:cs="Times New Roman"/>
          <w:szCs w:val="24"/>
        </w:rPr>
        <w:t xml:space="preserve">DPO and local health authority staff </w:t>
      </w:r>
      <w:r w:rsidR="00C3387B" w:rsidRPr="00E7553A">
        <w:rPr>
          <w:rFonts w:ascii="Times New Roman" w:hAnsi="Times New Roman" w:cs="Times New Roman"/>
          <w:szCs w:val="24"/>
        </w:rPr>
        <w:t xml:space="preserve">were also established and trained. </w:t>
      </w:r>
      <w:r w:rsidRPr="00E7553A">
        <w:rPr>
          <w:rFonts w:ascii="Times New Roman" w:hAnsi="Times New Roman" w:cs="Times New Roman"/>
          <w:szCs w:val="24"/>
        </w:rPr>
        <w:t xml:space="preserve">Observers </w:t>
      </w:r>
      <w:r w:rsidR="00C3387B" w:rsidRPr="00E7553A">
        <w:rPr>
          <w:rFonts w:ascii="Times New Roman" w:hAnsi="Times New Roman" w:cs="Times New Roman"/>
          <w:szCs w:val="24"/>
        </w:rPr>
        <w:t>–</w:t>
      </w:r>
      <w:r w:rsidR="00632DEF" w:rsidRPr="00E7553A">
        <w:rPr>
          <w:rFonts w:ascii="Times New Roman" w:hAnsi="Times New Roman" w:cs="Times New Roman"/>
          <w:szCs w:val="24"/>
        </w:rPr>
        <w:t xml:space="preserve"> trained</w:t>
      </w:r>
      <w:r w:rsidR="00C3387B" w:rsidRPr="00E7553A">
        <w:rPr>
          <w:rFonts w:ascii="Times New Roman" w:hAnsi="Times New Roman" w:cs="Times New Roman"/>
          <w:szCs w:val="24"/>
        </w:rPr>
        <w:t xml:space="preserve"> </w:t>
      </w:r>
      <w:r w:rsidR="00632DEF" w:rsidRPr="00E7553A">
        <w:rPr>
          <w:rFonts w:ascii="Times New Roman" w:hAnsi="Times New Roman" w:cs="Times New Roman"/>
          <w:szCs w:val="24"/>
        </w:rPr>
        <w:t xml:space="preserve">to use the participatory action research tools used by teachers to elicit opinions and experiences from learners, teachers and parents </w:t>
      </w:r>
      <w:r w:rsidR="00C3387B" w:rsidRPr="00E7553A">
        <w:rPr>
          <w:rFonts w:ascii="Times New Roman" w:hAnsi="Times New Roman" w:cs="Times New Roman"/>
          <w:szCs w:val="24"/>
        </w:rPr>
        <w:t>–</w:t>
      </w:r>
      <w:r w:rsidR="00632DEF" w:rsidRPr="00E7553A">
        <w:rPr>
          <w:rFonts w:ascii="Times New Roman" w:hAnsi="Times New Roman" w:cs="Times New Roman"/>
          <w:szCs w:val="24"/>
        </w:rPr>
        <w:t xml:space="preserve"> </w:t>
      </w:r>
      <w:r w:rsidRPr="00E7553A">
        <w:rPr>
          <w:rFonts w:ascii="Times New Roman" w:hAnsi="Times New Roman" w:cs="Times New Roman"/>
          <w:szCs w:val="24"/>
        </w:rPr>
        <w:t>visit</w:t>
      </w:r>
      <w:r w:rsidR="00C3387B" w:rsidRPr="00E7553A">
        <w:rPr>
          <w:rFonts w:ascii="Times New Roman" w:hAnsi="Times New Roman" w:cs="Times New Roman"/>
          <w:szCs w:val="24"/>
        </w:rPr>
        <w:t xml:space="preserve"> </w:t>
      </w:r>
      <w:r w:rsidRPr="00E7553A">
        <w:rPr>
          <w:rFonts w:ascii="Times New Roman" w:hAnsi="Times New Roman" w:cs="Times New Roman"/>
          <w:szCs w:val="24"/>
        </w:rPr>
        <w:t xml:space="preserve">schools </w:t>
      </w:r>
      <w:r w:rsidR="000E6097" w:rsidRPr="00E7553A">
        <w:rPr>
          <w:rFonts w:ascii="Times New Roman" w:hAnsi="Times New Roman" w:cs="Times New Roman"/>
          <w:szCs w:val="24"/>
        </w:rPr>
        <w:t>receiving</w:t>
      </w:r>
      <w:r w:rsidRPr="00E7553A">
        <w:rPr>
          <w:rFonts w:ascii="Times New Roman" w:hAnsi="Times New Roman" w:cs="Times New Roman"/>
          <w:szCs w:val="24"/>
        </w:rPr>
        <w:t xml:space="preserve"> in-service training to observe progress</w:t>
      </w:r>
      <w:r w:rsidR="000E6097" w:rsidRPr="00E7553A">
        <w:rPr>
          <w:rFonts w:ascii="Times New Roman" w:hAnsi="Times New Roman" w:cs="Times New Roman"/>
          <w:szCs w:val="24"/>
        </w:rPr>
        <w:t xml:space="preserve">. </w:t>
      </w:r>
      <w:r w:rsidRPr="00E7553A">
        <w:rPr>
          <w:rFonts w:ascii="Times New Roman" w:hAnsi="Times New Roman" w:cs="Times New Roman"/>
          <w:szCs w:val="24"/>
        </w:rPr>
        <w:t xml:space="preserve">Initially they </w:t>
      </w:r>
      <w:r w:rsidR="000E6097" w:rsidRPr="00E7553A">
        <w:rPr>
          <w:rFonts w:ascii="Times New Roman" w:hAnsi="Times New Roman" w:cs="Times New Roman"/>
          <w:szCs w:val="24"/>
        </w:rPr>
        <w:t>were expected to</w:t>
      </w:r>
      <w:r w:rsidRPr="00E7553A">
        <w:rPr>
          <w:rFonts w:ascii="Times New Roman" w:hAnsi="Times New Roman" w:cs="Times New Roman"/>
          <w:szCs w:val="24"/>
        </w:rPr>
        <w:t xml:space="preserve"> visit </w:t>
      </w:r>
      <w:r w:rsidR="00C3387B" w:rsidRPr="00E7553A">
        <w:rPr>
          <w:rFonts w:ascii="Times New Roman" w:hAnsi="Times New Roman" w:cs="Times New Roman"/>
          <w:szCs w:val="24"/>
        </w:rPr>
        <w:t xml:space="preserve">schools </w:t>
      </w:r>
      <w:r w:rsidRPr="00E7553A">
        <w:rPr>
          <w:rFonts w:ascii="Times New Roman" w:hAnsi="Times New Roman" w:cs="Times New Roman"/>
          <w:szCs w:val="24"/>
        </w:rPr>
        <w:t>after each training module</w:t>
      </w:r>
      <w:r w:rsidR="00782DAC" w:rsidRPr="00E7553A">
        <w:rPr>
          <w:rFonts w:ascii="Times New Roman" w:hAnsi="Times New Roman" w:cs="Times New Roman"/>
          <w:szCs w:val="24"/>
        </w:rPr>
        <w:t xml:space="preserve"> (2-3 modules per year)</w:t>
      </w:r>
      <w:r w:rsidRPr="00E7553A">
        <w:rPr>
          <w:rFonts w:ascii="Times New Roman" w:hAnsi="Times New Roman" w:cs="Times New Roman"/>
          <w:szCs w:val="24"/>
        </w:rPr>
        <w:t>, but for logistical and financial reasons</w:t>
      </w:r>
      <w:r w:rsidR="00C3387B" w:rsidRPr="00E7553A">
        <w:rPr>
          <w:rFonts w:ascii="Times New Roman" w:hAnsi="Times New Roman" w:cs="Times New Roman"/>
          <w:szCs w:val="24"/>
        </w:rPr>
        <w:t xml:space="preserve"> they now visit</w:t>
      </w:r>
      <w:r w:rsidRPr="00E7553A">
        <w:rPr>
          <w:rFonts w:ascii="Times New Roman" w:hAnsi="Times New Roman" w:cs="Times New Roman"/>
          <w:szCs w:val="24"/>
        </w:rPr>
        <w:t xml:space="preserve"> </w:t>
      </w:r>
      <w:r w:rsidR="00632DEF" w:rsidRPr="00E7553A">
        <w:rPr>
          <w:rFonts w:ascii="Times New Roman" w:hAnsi="Times New Roman" w:cs="Times New Roman"/>
          <w:szCs w:val="24"/>
        </w:rPr>
        <w:t>annual</w:t>
      </w:r>
      <w:r w:rsidR="00C3387B" w:rsidRPr="00E7553A">
        <w:rPr>
          <w:rFonts w:ascii="Times New Roman" w:hAnsi="Times New Roman" w:cs="Times New Roman"/>
          <w:szCs w:val="24"/>
        </w:rPr>
        <w:t>ly</w:t>
      </w:r>
      <w:r w:rsidR="00500263">
        <w:rPr>
          <w:rFonts w:ascii="Times New Roman" w:hAnsi="Times New Roman" w:cs="Times New Roman"/>
          <w:szCs w:val="24"/>
        </w:rPr>
        <w:t xml:space="preserve">. The observers feed </w:t>
      </w:r>
      <w:r w:rsidRPr="00E7553A">
        <w:rPr>
          <w:rFonts w:ascii="Times New Roman" w:hAnsi="Times New Roman" w:cs="Times New Roman"/>
          <w:szCs w:val="24"/>
        </w:rPr>
        <w:t xml:space="preserve">back to trainers and teachers, offering critical reflection </w:t>
      </w:r>
      <w:r w:rsidR="00782DAC" w:rsidRPr="00E7553A">
        <w:rPr>
          <w:rFonts w:ascii="Times New Roman" w:hAnsi="Times New Roman" w:cs="Times New Roman"/>
          <w:szCs w:val="24"/>
        </w:rPr>
        <w:t xml:space="preserve">and dialogue </w:t>
      </w:r>
      <w:r w:rsidR="000E6097" w:rsidRPr="00E7553A">
        <w:rPr>
          <w:rFonts w:ascii="Times New Roman" w:hAnsi="Times New Roman" w:cs="Times New Roman"/>
          <w:szCs w:val="24"/>
        </w:rPr>
        <w:t xml:space="preserve">to </w:t>
      </w:r>
      <w:r w:rsidR="00A7763D" w:rsidRPr="00E7553A">
        <w:rPr>
          <w:rFonts w:ascii="Times New Roman" w:hAnsi="Times New Roman" w:cs="Times New Roman"/>
          <w:szCs w:val="24"/>
        </w:rPr>
        <w:t>inform</w:t>
      </w:r>
      <w:r w:rsidR="000E6097" w:rsidRPr="00E7553A">
        <w:rPr>
          <w:rFonts w:ascii="Times New Roman" w:hAnsi="Times New Roman" w:cs="Times New Roman"/>
          <w:szCs w:val="24"/>
        </w:rPr>
        <w:t xml:space="preserve"> </w:t>
      </w:r>
      <w:r w:rsidRPr="00E7553A">
        <w:rPr>
          <w:rFonts w:ascii="Times New Roman" w:hAnsi="Times New Roman" w:cs="Times New Roman"/>
          <w:szCs w:val="24"/>
        </w:rPr>
        <w:t>teachers</w:t>
      </w:r>
      <w:r w:rsidR="000E6097" w:rsidRPr="00E7553A">
        <w:rPr>
          <w:rFonts w:ascii="Times New Roman" w:hAnsi="Times New Roman" w:cs="Times New Roman"/>
          <w:szCs w:val="24"/>
        </w:rPr>
        <w:t xml:space="preserve">’ practice and adaptations to </w:t>
      </w:r>
      <w:r w:rsidRPr="00E7553A">
        <w:rPr>
          <w:rFonts w:ascii="Times New Roman" w:hAnsi="Times New Roman" w:cs="Times New Roman"/>
          <w:szCs w:val="24"/>
        </w:rPr>
        <w:t>training</w:t>
      </w:r>
      <w:r w:rsidR="000E6097" w:rsidRPr="00E7553A">
        <w:rPr>
          <w:rFonts w:ascii="Times New Roman" w:hAnsi="Times New Roman" w:cs="Times New Roman"/>
          <w:szCs w:val="24"/>
        </w:rPr>
        <w:t xml:space="preserve"> messages and methods</w:t>
      </w:r>
      <w:r w:rsidRPr="00E7553A">
        <w:rPr>
          <w:rFonts w:ascii="Times New Roman" w:hAnsi="Times New Roman" w:cs="Times New Roman"/>
          <w:szCs w:val="24"/>
        </w:rPr>
        <w:t>.</w:t>
      </w:r>
    </w:p>
    <w:p w14:paraId="2C432918" w14:textId="5205F8C8" w:rsidR="00915BD0" w:rsidRPr="00E7553A" w:rsidRDefault="00915BD0" w:rsidP="000C4C8D">
      <w:pPr>
        <w:spacing w:before="120" w:line="360" w:lineRule="auto"/>
        <w:rPr>
          <w:rFonts w:ascii="Times New Roman" w:hAnsi="Times New Roman" w:cs="Times New Roman"/>
          <w:szCs w:val="24"/>
        </w:rPr>
      </w:pPr>
    </w:p>
    <w:p w14:paraId="273B14D8" w14:textId="6C0BD27D" w:rsidR="00632DEF" w:rsidRPr="00E7553A" w:rsidRDefault="00915BD0"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The </w:t>
      </w:r>
      <w:r w:rsidR="00632DEF" w:rsidRPr="00E7553A">
        <w:rPr>
          <w:rFonts w:ascii="Times New Roman" w:hAnsi="Times New Roman" w:cs="Times New Roman"/>
          <w:szCs w:val="24"/>
        </w:rPr>
        <w:t>final</w:t>
      </w:r>
      <w:r w:rsidRPr="00E7553A">
        <w:rPr>
          <w:rFonts w:ascii="Times New Roman" w:hAnsi="Times New Roman" w:cs="Times New Roman"/>
          <w:szCs w:val="24"/>
        </w:rPr>
        <w:t xml:space="preserve"> assumption </w:t>
      </w:r>
      <w:r w:rsidR="009015E6" w:rsidRPr="00E7553A">
        <w:rPr>
          <w:rFonts w:ascii="Times New Roman" w:hAnsi="Times New Roman" w:cs="Times New Roman"/>
          <w:szCs w:val="24"/>
        </w:rPr>
        <w:t>underpinning</w:t>
      </w:r>
      <w:r w:rsidRPr="00E7553A">
        <w:rPr>
          <w:rFonts w:ascii="Times New Roman" w:hAnsi="Times New Roman" w:cs="Times New Roman"/>
          <w:szCs w:val="24"/>
        </w:rPr>
        <w:t xml:space="preserve"> project</w:t>
      </w:r>
      <w:r w:rsidR="00001220" w:rsidRPr="00E7553A">
        <w:rPr>
          <w:rFonts w:ascii="Times New Roman" w:hAnsi="Times New Roman" w:cs="Times New Roman"/>
          <w:szCs w:val="24"/>
        </w:rPr>
        <w:t xml:space="preserve"> design was that NGO-supported in-service training can and must play an active role in </w:t>
      </w:r>
      <w:r w:rsidR="009015E6" w:rsidRPr="00E7553A">
        <w:rPr>
          <w:rFonts w:ascii="Times New Roman" w:hAnsi="Times New Roman" w:cs="Times New Roman"/>
          <w:szCs w:val="24"/>
        </w:rPr>
        <w:t>changing</w:t>
      </w:r>
      <w:r w:rsidR="00001220" w:rsidRPr="00E7553A">
        <w:rPr>
          <w:rFonts w:ascii="Times New Roman" w:hAnsi="Times New Roman" w:cs="Times New Roman"/>
          <w:szCs w:val="24"/>
        </w:rPr>
        <w:t xml:space="preserve"> pre-service </w:t>
      </w:r>
      <w:r w:rsidR="009015E6" w:rsidRPr="00E7553A">
        <w:rPr>
          <w:rFonts w:ascii="Times New Roman" w:hAnsi="Times New Roman" w:cs="Times New Roman"/>
          <w:szCs w:val="24"/>
        </w:rPr>
        <w:t>training</w:t>
      </w:r>
      <w:r w:rsidR="00001220" w:rsidRPr="00E7553A">
        <w:rPr>
          <w:rFonts w:ascii="Times New Roman" w:hAnsi="Times New Roman" w:cs="Times New Roman"/>
          <w:szCs w:val="24"/>
        </w:rPr>
        <w:t>. Th</w:t>
      </w:r>
      <w:r w:rsidR="00C3387B" w:rsidRPr="00E7553A">
        <w:rPr>
          <w:rFonts w:ascii="Times New Roman" w:hAnsi="Times New Roman" w:cs="Times New Roman"/>
          <w:szCs w:val="24"/>
        </w:rPr>
        <w:t>is</w:t>
      </w:r>
      <w:r w:rsidR="00001220" w:rsidRPr="00E7553A">
        <w:rPr>
          <w:rFonts w:ascii="Times New Roman" w:hAnsi="Times New Roman" w:cs="Times New Roman"/>
          <w:szCs w:val="24"/>
        </w:rPr>
        <w:t xml:space="preserve"> project sought to do more than just advocate for change</w:t>
      </w:r>
      <w:r w:rsidR="009015E6" w:rsidRPr="00E7553A">
        <w:rPr>
          <w:rFonts w:ascii="Times New Roman" w:hAnsi="Times New Roman" w:cs="Times New Roman"/>
          <w:szCs w:val="24"/>
        </w:rPr>
        <w:t>. I</w:t>
      </w:r>
      <w:r w:rsidR="00001220" w:rsidRPr="00E7553A">
        <w:rPr>
          <w:rFonts w:ascii="Times New Roman" w:hAnsi="Times New Roman" w:cs="Times New Roman"/>
          <w:szCs w:val="24"/>
        </w:rPr>
        <w:t xml:space="preserve">n-service </w:t>
      </w:r>
      <w:r w:rsidR="00C3387B" w:rsidRPr="00E7553A">
        <w:rPr>
          <w:rFonts w:ascii="Times New Roman" w:hAnsi="Times New Roman" w:cs="Times New Roman"/>
          <w:szCs w:val="24"/>
        </w:rPr>
        <w:t>t</w:t>
      </w:r>
      <w:r w:rsidR="00001220" w:rsidRPr="00E7553A">
        <w:rPr>
          <w:rFonts w:ascii="Times New Roman" w:hAnsi="Times New Roman" w:cs="Times New Roman"/>
          <w:szCs w:val="24"/>
        </w:rPr>
        <w:t xml:space="preserve">rainers </w:t>
      </w:r>
      <w:r w:rsidR="0043669A" w:rsidRPr="00E7553A">
        <w:rPr>
          <w:rFonts w:ascii="Times New Roman" w:hAnsi="Times New Roman" w:cs="Times New Roman"/>
          <w:szCs w:val="24"/>
        </w:rPr>
        <w:t xml:space="preserve">therefore </w:t>
      </w:r>
      <w:r w:rsidR="00001220" w:rsidRPr="00E7553A">
        <w:rPr>
          <w:rFonts w:ascii="Times New Roman" w:hAnsi="Times New Roman" w:cs="Times New Roman"/>
          <w:szCs w:val="24"/>
        </w:rPr>
        <w:t>include</w:t>
      </w:r>
      <w:r w:rsidR="0043669A" w:rsidRPr="00E7553A">
        <w:rPr>
          <w:rFonts w:ascii="Times New Roman" w:hAnsi="Times New Roman" w:cs="Times New Roman"/>
          <w:szCs w:val="24"/>
        </w:rPr>
        <w:t>d</w:t>
      </w:r>
      <w:r w:rsidR="00001220" w:rsidRPr="00E7553A">
        <w:rPr>
          <w:rFonts w:ascii="Times New Roman" w:hAnsi="Times New Roman" w:cs="Times New Roman"/>
          <w:szCs w:val="24"/>
        </w:rPr>
        <w:t xml:space="preserve"> trainers or lecturers from training colleges who </w:t>
      </w:r>
      <w:r w:rsidR="009015E6" w:rsidRPr="00E7553A">
        <w:rPr>
          <w:rFonts w:ascii="Times New Roman" w:hAnsi="Times New Roman" w:cs="Times New Roman"/>
          <w:szCs w:val="24"/>
        </w:rPr>
        <w:t>w</w:t>
      </w:r>
      <w:r w:rsidR="00001220" w:rsidRPr="00E7553A">
        <w:rPr>
          <w:rFonts w:ascii="Times New Roman" w:hAnsi="Times New Roman" w:cs="Times New Roman"/>
          <w:szCs w:val="24"/>
        </w:rPr>
        <w:t xml:space="preserve">ould later have </w:t>
      </w:r>
      <w:r w:rsidR="009015E6" w:rsidRPr="00E7553A">
        <w:rPr>
          <w:rFonts w:ascii="Times New Roman" w:hAnsi="Times New Roman" w:cs="Times New Roman"/>
          <w:szCs w:val="24"/>
        </w:rPr>
        <w:t>a</w:t>
      </w:r>
      <w:r w:rsidR="00001220" w:rsidRPr="00E7553A">
        <w:rPr>
          <w:rFonts w:ascii="Times New Roman" w:hAnsi="Times New Roman" w:cs="Times New Roman"/>
          <w:szCs w:val="24"/>
        </w:rPr>
        <w:t xml:space="preserve"> mandate to review and revise pre-service curricula. Their engagement in co-developing the in-service training modules </w:t>
      </w:r>
      <w:r w:rsidR="009015E6" w:rsidRPr="00E7553A">
        <w:rPr>
          <w:rFonts w:ascii="Times New Roman" w:hAnsi="Times New Roman" w:cs="Times New Roman"/>
          <w:szCs w:val="24"/>
        </w:rPr>
        <w:t>has built</w:t>
      </w:r>
      <w:r w:rsidR="00001220" w:rsidRPr="00E7553A">
        <w:rPr>
          <w:rFonts w:ascii="Times New Roman" w:hAnsi="Times New Roman" w:cs="Times New Roman"/>
          <w:szCs w:val="24"/>
        </w:rPr>
        <w:t xml:space="preserve"> </w:t>
      </w:r>
      <w:r w:rsidR="00F11B33" w:rsidRPr="00E7553A">
        <w:rPr>
          <w:rFonts w:ascii="Times New Roman" w:hAnsi="Times New Roman" w:cs="Times New Roman"/>
          <w:szCs w:val="24"/>
        </w:rPr>
        <w:t xml:space="preserve">their </w:t>
      </w:r>
      <w:r w:rsidR="00001220" w:rsidRPr="00E7553A">
        <w:rPr>
          <w:rFonts w:ascii="Times New Roman" w:hAnsi="Times New Roman" w:cs="Times New Roman"/>
          <w:szCs w:val="24"/>
        </w:rPr>
        <w:t>capacity and confidence for (re</w:t>
      </w:r>
      <w:r w:rsidR="00452F43">
        <w:rPr>
          <w:rFonts w:ascii="Times New Roman" w:hAnsi="Times New Roman" w:cs="Times New Roman"/>
          <w:szCs w:val="24"/>
        </w:rPr>
        <w:t>-</w:t>
      </w:r>
      <w:r w:rsidR="00001220" w:rsidRPr="00E7553A">
        <w:rPr>
          <w:rFonts w:ascii="Times New Roman" w:hAnsi="Times New Roman" w:cs="Times New Roman"/>
          <w:szCs w:val="24"/>
        </w:rPr>
        <w:t>)developing modules for pre-service use.</w:t>
      </w:r>
      <w:r w:rsidR="00704C1A" w:rsidRPr="00E7553A">
        <w:rPr>
          <w:rFonts w:ascii="Times New Roman" w:hAnsi="Times New Roman" w:cs="Times New Roman"/>
          <w:szCs w:val="24"/>
        </w:rPr>
        <w:t xml:space="preserve"> So far</w:t>
      </w:r>
      <w:r w:rsidR="00F11B33" w:rsidRPr="00E7553A">
        <w:rPr>
          <w:rFonts w:ascii="Times New Roman" w:hAnsi="Times New Roman" w:cs="Times New Roman"/>
          <w:szCs w:val="24"/>
        </w:rPr>
        <w:t>,</w:t>
      </w:r>
      <w:r w:rsidR="00704C1A" w:rsidRPr="00E7553A">
        <w:rPr>
          <w:rFonts w:ascii="Times New Roman" w:hAnsi="Times New Roman" w:cs="Times New Roman"/>
          <w:szCs w:val="24"/>
        </w:rPr>
        <w:t xml:space="preserve"> several modules in each country have been tested wit</w:t>
      </w:r>
      <w:r w:rsidR="00632DEF" w:rsidRPr="00E7553A">
        <w:rPr>
          <w:rFonts w:ascii="Times New Roman" w:hAnsi="Times New Roman" w:cs="Times New Roman"/>
          <w:szCs w:val="24"/>
        </w:rPr>
        <w:t xml:space="preserve">h </w:t>
      </w:r>
      <w:r w:rsidR="00704C1A" w:rsidRPr="00E7553A">
        <w:rPr>
          <w:rFonts w:ascii="Times New Roman" w:hAnsi="Times New Roman" w:cs="Times New Roman"/>
          <w:szCs w:val="24"/>
        </w:rPr>
        <w:t>student teachers in teacher training institutions</w:t>
      </w:r>
      <w:r w:rsidR="0043669A" w:rsidRPr="00E7553A">
        <w:rPr>
          <w:rFonts w:ascii="Times New Roman" w:hAnsi="Times New Roman" w:cs="Times New Roman"/>
          <w:szCs w:val="24"/>
        </w:rPr>
        <w:t>. Feedback from the student teachers has been p</w:t>
      </w:r>
      <w:r w:rsidR="00704C1A" w:rsidRPr="00E7553A">
        <w:rPr>
          <w:rFonts w:ascii="Times New Roman" w:hAnsi="Times New Roman" w:cs="Times New Roman"/>
          <w:szCs w:val="24"/>
        </w:rPr>
        <w:t xml:space="preserve">ositive </w:t>
      </w:r>
      <w:r w:rsidR="00452F43">
        <w:rPr>
          <w:rFonts w:ascii="Times New Roman" w:hAnsi="Times New Roman" w:cs="Times New Roman"/>
          <w:szCs w:val="24"/>
        </w:rPr>
        <w:t>regarding</w:t>
      </w:r>
      <w:r w:rsidR="00704C1A" w:rsidRPr="00E7553A">
        <w:rPr>
          <w:rFonts w:ascii="Times New Roman" w:hAnsi="Times New Roman" w:cs="Times New Roman"/>
          <w:szCs w:val="24"/>
        </w:rPr>
        <w:t xml:space="preserve"> the value of the training</w:t>
      </w:r>
      <w:r w:rsidR="00EB78C9" w:rsidRPr="00E7553A">
        <w:rPr>
          <w:rFonts w:ascii="Times New Roman" w:hAnsi="Times New Roman" w:cs="Times New Roman"/>
          <w:szCs w:val="24"/>
        </w:rPr>
        <w:t xml:space="preserve">, </w:t>
      </w:r>
      <w:r w:rsidR="00D16D4B" w:rsidRPr="00E7553A">
        <w:rPr>
          <w:rFonts w:ascii="Times New Roman" w:hAnsi="Times New Roman" w:cs="Times New Roman"/>
          <w:szCs w:val="24"/>
        </w:rPr>
        <w:t>not just in</w:t>
      </w:r>
      <w:r w:rsidR="00704C1A" w:rsidRPr="00E7553A">
        <w:rPr>
          <w:rFonts w:ascii="Times New Roman" w:hAnsi="Times New Roman" w:cs="Times New Roman"/>
          <w:szCs w:val="24"/>
        </w:rPr>
        <w:t xml:space="preserve"> explaining inclusive education and demonstrating learner-centred </w:t>
      </w:r>
      <w:r w:rsidR="00704C1A" w:rsidRPr="00E7553A">
        <w:rPr>
          <w:rFonts w:ascii="Times New Roman" w:hAnsi="Times New Roman" w:cs="Times New Roman"/>
          <w:szCs w:val="24"/>
        </w:rPr>
        <w:lastRenderedPageBreak/>
        <w:t>pedagogy that is not yet routinely used in colleges</w:t>
      </w:r>
      <w:r w:rsidR="00D16D4B" w:rsidRPr="00E7553A">
        <w:rPr>
          <w:rFonts w:ascii="Times New Roman" w:hAnsi="Times New Roman" w:cs="Times New Roman"/>
          <w:szCs w:val="24"/>
        </w:rPr>
        <w:t>, but in helping them rethink what it means to be a teacher</w:t>
      </w:r>
      <w:r w:rsidR="00DB499B">
        <w:rPr>
          <w:rFonts w:ascii="Times New Roman" w:hAnsi="Times New Roman" w:cs="Times New Roman"/>
          <w:szCs w:val="24"/>
        </w:rPr>
        <w:t>. A</w:t>
      </w:r>
      <w:r w:rsidR="0043669A" w:rsidRPr="00E7553A">
        <w:rPr>
          <w:rFonts w:ascii="Times New Roman" w:hAnsi="Times New Roman" w:cs="Times New Roman"/>
          <w:szCs w:val="24"/>
        </w:rPr>
        <w:t>s one put it:</w:t>
      </w:r>
      <w:r w:rsidR="00D16D4B" w:rsidRPr="00E7553A">
        <w:rPr>
          <w:rFonts w:ascii="Times New Roman" w:hAnsi="Times New Roman" w:cs="Times New Roman"/>
          <w:szCs w:val="24"/>
        </w:rPr>
        <w:t xml:space="preserve"> </w:t>
      </w:r>
    </w:p>
    <w:p w14:paraId="574B4A7C" w14:textId="77777777" w:rsidR="00632DEF" w:rsidRPr="00E7553A" w:rsidRDefault="00D16D4B" w:rsidP="000C4C8D">
      <w:pPr>
        <w:spacing w:before="120" w:line="360" w:lineRule="auto"/>
        <w:ind w:left="567" w:right="567"/>
        <w:rPr>
          <w:rFonts w:ascii="Times New Roman" w:hAnsi="Times New Roman" w:cs="Times New Roman"/>
          <w:sz w:val="22"/>
        </w:rPr>
      </w:pPr>
      <w:r w:rsidRPr="00E7553A">
        <w:rPr>
          <w:rFonts w:ascii="Times New Roman" w:hAnsi="Times New Roman" w:cs="Times New Roman"/>
          <w:sz w:val="22"/>
        </w:rPr>
        <w:t>“This programme has really changed how I used to perceive us as a teacher…I have learned that being a teacher is firstly not about you standing in front and making your learners copy, copy, copy but it is about you being a facilitator</w:t>
      </w:r>
      <w:r w:rsidR="00704C1A" w:rsidRPr="00E7553A">
        <w:rPr>
          <w:rFonts w:ascii="Times New Roman" w:hAnsi="Times New Roman" w:cs="Times New Roman"/>
          <w:sz w:val="22"/>
        </w:rPr>
        <w:t>.</w:t>
      </w:r>
      <w:r w:rsidRPr="00E7553A">
        <w:rPr>
          <w:rFonts w:ascii="Times New Roman" w:hAnsi="Times New Roman" w:cs="Times New Roman"/>
          <w:sz w:val="22"/>
        </w:rPr>
        <w:t>”</w:t>
      </w:r>
      <w:r w:rsidR="00F6366F" w:rsidRPr="00E7553A">
        <w:rPr>
          <w:rFonts w:ascii="Times New Roman" w:hAnsi="Times New Roman" w:cs="Times New Roman"/>
          <w:sz w:val="22"/>
        </w:rPr>
        <w:t xml:space="preserve"> </w:t>
      </w:r>
    </w:p>
    <w:p w14:paraId="1EC89726" w14:textId="3DA9D62A" w:rsidR="00FC5061" w:rsidRPr="00E7553A" w:rsidRDefault="00602002" w:rsidP="000C4C8D">
      <w:pPr>
        <w:spacing w:before="120" w:line="360" w:lineRule="auto"/>
        <w:ind w:left="567" w:right="567"/>
        <w:jc w:val="right"/>
        <w:rPr>
          <w:rFonts w:ascii="Times New Roman" w:hAnsi="Times New Roman" w:cs="Times New Roman"/>
          <w:sz w:val="22"/>
        </w:rPr>
      </w:pPr>
      <w:r w:rsidRPr="00E7553A">
        <w:rPr>
          <w:rFonts w:ascii="Times New Roman" w:hAnsi="Times New Roman" w:cs="Times New Roman"/>
          <w:sz w:val="22"/>
        </w:rPr>
        <w:t>(Little 2018)</w:t>
      </w:r>
    </w:p>
    <w:p w14:paraId="4B3EFAB2" w14:textId="28BED58F" w:rsidR="00915BD0" w:rsidRPr="00E7553A" w:rsidRDefault="00F6366F" w:rsidP="000C4C8D">
      <w:pPr>
        <w:spacing w:before="120" w:line="360" w:lineRule="auto"/>
        <w:rPr>
          <w:rFonts w:ascii="Times New Roman" w:hAnsi="Times New Roman" w:cs="Times New Roman"/>
          <w:szCs w:val="24"/>
        </w:rPr>
      </w:pPr>
      <w:bookmarkStart w:id="2" w:name="_Hlk2100586"/>
      <w:r w:rsidRPr="00E7553A">
        <w:rPr>
          <w:rFonts w:ascii="Times New Roman" w:hAnsi="Times New Roman" w:cs="Times New Roman"/>
          <w:szCs w:val="24"/>
        </w:rPr>
        <w:t xml:space="preserve">The biggest hurdle, inevitably, is to encourage and support teacher training institutions </w:t>
      </w:r>
      <w:r w:rsidR="000E0CD9" w:rsidRPr="00E7553A">
        <w:rPr>
          <w:rFonts w:ascii="Times New Roman" w:hAnsi="Times New Roman" w:cs="Times New Roman"/>
          <w:szCs w:val="24"/>
        </w:rPr>
        <w:t xml:space="preserve">and ministries of education </w:t>
      </w:r>
      <w:r w:rsidRPr="00E7553A">
        <w:rPr>
          <w:rFonts w:ascii="Times New Roman" w:hAnsi="Times New Roman" w:cs="Times New Roman"/>
          <w:szCs w:val="24"/>
        </w:rPr>
        <w:t>to formalise the adapt</w:t>
      </w:r>
      <w:r w:rsidR="00D16D4B" w:rsidRPr="00E7553A">
        <w:rPr>
          <w:rFonts w:ascii="Times New Roman" w:hAnsi="Times New Roman" w:cs="Times New Roman"/>
          <w:szCs w:val="24"/>
        </w:rPr>
        <w:t>at</w:t>
      </w:r>
      <w:r w:rsidRPr="00E7553A">
        <w:rPr>
          <w:rFonts w:ascii="Times New Roman" w:hAnsi="Times New Roman" w:cs="Times New Roman"/>
          <w:szCs w:val="24"/>
        </w:rPr>
        <w:t xml:space="preserve">ion </w:t>
      </w:r>
      <w:r w:rsidR="00F11B33" w:rsidRPr="00E7553A">
        <w:rPr>
          <w:rFonts w:ascii="Times New Roman" w:hAnsi="Times New Roman" w:cs="Times New Roman"/>
          <w:szCs w:val="24"/>
        </w:rPr>
        <w:t xml:space="preserve">and adoption </w:t>
      </w:r>
      <w:r w:rsidRPr="00E7553A">
        <w:rPr>
          <w:rFonts w:ascii="Times New Roman" w:hAnsi="Times New Roman" w:cs="Times New Roman"/>
          <w:szCs w:val="24"/>
        </w:rPr>
        <w:t>of the training</w:t>
      </w:r>
      <w:r w:rsidR="00661578">
        <w:rPr>
          <w:rFonts w:ascii="Times New Roman" w:hAnsi="Times New Roman" w:cs="Times New Roman"/>
          <w:szCs w:val="24"/>
        </w:rPr>
        <w:t xml:space="preserve"> and action research approache</w:t>
      </w:r>
      <w:r w:rsidRPr="00E7553A">
        <w:rPr>
          <w:rFonts w:ascii="Times New Roman" w:hAnsi="Times New Roman" w:cs="Times New Roman"/>
          <w:szCs w:val="24"/>
        </w:rPr>
        <w:t xml:space="preserve">s into pre-service curricula </w:t>
      </w:r>
      <w:r w:rsidR="00D16D4B" w:rsidRPr="00E7553A">
        <w:rPr>
          <w:rFonts w:ascii="Times New Roman" w:hAnsi="Times New Roman" w:cs="Times New Roman"/>
          <w:szCs w:val="24"/>
        </w:rPr>
        <w:t>to ensure</w:t>
      </w:r>
      <w:r w:rsidR="00A57356" w:rsidRPr="00E7553A">
        <w:rPr>
          <w:rFonts w:ascii="Times New Roman" w:hAnsi="Times New Roman" w:cs="Times New Roman"/>
          <w:szCs w:val="24"/>
        </w:rPr>
        <w:t xml:space="preserve"> </w:t>
      </w:r>
      <w:r w:rsidRPr="00E7553A">
        <w:rPr>
          <w:rFonts w:ascii="Times New Roman" w:hAnsi="Times New Roman" w:cs="Times New Roman"/>
          <w:szCs w:val="24"/>
        </w:rPr>
        <w:t xml:space="preserve">consistent </w:t>
      </w:r>
      <w:r w:rsidR="00A57356" w:rsidRPr="00E7553A">
        <w:rPr>
          <w:rFonts w:ascii="Times New Roman" w:hAnsi="Times New Roman" w:cs="Times New Roman"/>
          <w:szCs w:val="24"/>
        </w:rPr>
        <w:t>messages and pedagogy throughout pre- and in-service training nationally</w:t>
      </w:r>
      <w:r w:rsidR="00661578">
        <w:rPr>
          <w:rFonts w:ascii="Times New Roman" w:hAnsi="Times New Roman" w:cs="Times New Roman"/>
          <w:szCs w:val="24"/>
        </w:rPr>
        <w:t xml:space="preserve"> (Juma et al 2017b)</w:t>
      </w:r>
      <w:r w:rsidR="00262747" w:rsidRPr="00E7553A">
        <w:rPr>
          <w:rFonts w:ascii="Times New Roman" w:hAnsi="Times New Roman" w:cs="Times New Roman"/>
          <w:szCs w:val="24"/>
        </w:rPr>
        <w:t>; a phase the project is currently working on</w:t>
      </w:r>
      <w:r w:rsidR="0043669A" w:rsidRPr="00E7553A">
        <w:rPr>
          <w:rFonts w:ascii="Times New Roman" w:hAnsi="Times New Roman" w:cs="Times New Roman"/>
          <w:szCs w:val="24"/>
        </w:rPr>
        <w:t>.</w:t>
      </w:r>
    </w:p>
    <w:bookmarkEnd w:id="2"/>
    <w:p w14:paraId="208B8A9D" w14:textId="55EFB4B4" w:rsidR="00AB66EF" w:rsidRPr="00E7553A" w:rsidRDefault="00AB66EF" w:rsidP="000C4C8D">
      <w:pPr>
        <w:spacing w:before="120" w:line="360" w:lineRule="auto"/>
        <w:rPr>
          <w:rFonts w:ascii="Times New Roman" w:hAnsi="Times New Roman" w:cs="Times New Roman"/>
          <w:szCs w:val="24"/>
        </w:rPr>
      </w:pPr>
    </w:p>
    <w:p w14:paraId="0D3801CD" w14:textId="07E40A3E" w:rsidR="00967ADB" w:rsidRPr="00E7553A" w:rsidRDefault="00E3151F"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In the NGO world, </w:t>
      </w:r>
      <w:r w:rsidR="004B73ED" w:rsidRPr="00E7553A">
        <w:rPr>
          <w:rFonts w:ascii="Times New Roman" w:hAnsi="Times New Roman" w:cs="Times New Roman"/>
          <w:szCs w:val="24"/>
        </w:rPr>
        <w:t>demonstrating results is vital. T</w:t>
      </w:r>
      <w:r w:rsidR="0087233C" w:rsidRPr="00E7553A">
        <w:rPr>
          <w:rFonts w:ascii="Times New Roman" w:hAnsi="Times New Roman" w:cs="Times New Roman"/>
          <w:szCs w:val="24"/>
        </w:rPr>
        <w:t>eachers engaging in in-service training deserve to not have their time wasted</w:t>
      </w:r>
      <w:r w:rsidR="004B73ED" w:rsidRPr="00E7553A">
        <w:rPr>
          <w:rFonts w:ascii="Times New Roman" w:hAnsi="Times New Roman" w:cs="Times New Roman"/>
          <w:szCs w:val="24"/>
        </w:rPr>
        <w:t>,</w:t>
      </w:r>
      <w:r w:rsidR="0087233C" w:rsidRPr="00E7553A">
        <w:rPr>
          <w:rFonts w:ascii="Times New Roman" w:hAnsi="Times New Roman" w:cs="Times New Roman"/>
          <w:szCs w:val="24"/>
        </w:rPr>
        <w:t xml:space="preserve"> to enjoy the learning experience and come away with tangible professional development</w:t>
      </w:r>
      <w:r w:rsidR="004B73ED" w:rsidRPr="00E7553A">
        <w:rPr>
          <w:rFonts w:ascii="Times New Roman" w:hAnsi="Times New Roman" w:cs="Times New Roman"/>
          <w:szCs w:val="24"/>
        </w:rPr>
        <w:t xml:space="preserve"> benefits</w:t>
      </w:r>
      <w:r w:rsidR="0087233C" w:rsidRPr="00E7553A">
        <w:rPr>
          <w:rFonts w:ascii="Times New Roman" w:hAnsi="Times New Roman" w:cs="Times New Roman"/>
          <w:szCs w:val="24"/>
        </w:rPr>
        <w:t>. So far</w:t>
      </w:r>
      <w:r w:rsidR="00B24CC9">
        <w:rPr>
          <w:rFonts w:ascii="Times New Roman" w:hAnsi="Times New Roman" w:cs="Times New Roman"/>
          <w:szCs w:val="24"/>
        </w:rPr>
        <w:t>,</w:t>
      </w:r>
      <w:r w:rsidR="0087233C" w:rsidRPr="00E7553A">
        <w:rPr>
          <w:rFonts w:ascii="Times New Roman" w:hAnsi="Times New Roman" w:cs="Times New Roman"/>
          <w:szCs w:val="24"/>
        </w:rPr>
        <w:t xml:space="preserve"> </w:t>
      </w:r>
      <w:r w:rsidR="00A84813" w:rsidRPr="00E7553A">
        <w:rPr>
          <w:rFonts w:ascii="Times New Roman" w:hAnsi="Times New Roman" w:cs="Times New Roman"/>
          <w:szCs w:val="24"/>
        </w:rPr>
        <w:t xml:space="preserve">only </w:t>
      </w:r>
      <w:r w:rsidR="0087233C" w:rsidRPr="00E7553A">
        <w:rPr>
          <w:rFonts w:ascii="Times New Roman" w:hAnsi="Times New Roman" w:cs="Times New Roman"/>
          <w:szCs w:val="24"/>
        </w:rPr>
        <w:t>the Zanzibar project has been independently evaluated</w:t>
      </w:r>
      <w:r w:rsidR="004B73ED" w:rsidRPr="00E7553A">
        <w:rPr>
          <w:rFonts w:ascii="Times New Roman" w:hAnsi="Times New Roman" w:cs="Times New Roman"/>
          <w:szCs w:val="24"/>
        </w:rPr>
        <w:t>, revealing a</w:t>
      </w:r>
      <w:r w:rsidR="00967ADB" w:rsidRPr="00E7553A">
        <w:rPr>
          <w:rFonts w:ascii="Times New Roman" w:hAnsi="Times New Roman" w:cs="Times New Roman"/>
          <w:szCs w:val="24"/>
        </w:rPr>
        <w:t xml:space="preserve"> wealth of evidence </w:t>
      </w:r>
      <w:r w:rsidR="004B73ED" w:rsidRPr="00E7553A">
        <w:rPr>
          <w:rFonts w:ascii="Times New Roman" w:hAnsi="Times New Roman" w:cs="Times New Roman"/>
          <w:szCs w:val="24"/>
        </w:rPr>
        <w:t>regarding the potential of the training to effect change</w:t>
      </w:r>
      <w:r w:rsidR="00A84813" w:rsidRPr="00E7553A">
        <w:rPr>
          <w:rFonts w:ascii="Times New Roman" w:hAnsi="Times New Roman" w:cs="Times New Roman"/>
          <w:szCs w:val="24"/>
        </w:rPr>
        <w:t xml:space="preserve"> among teachers, schools and communities</w:t>
      </w:r>
      <w:r w:rsidR="0043669A" w:rsidRPr="00E7553A">
        <w:rPr>
          <w:rFonts w:ascii="Times New Roman" w:hAnsi="Times New Roman" w:cs="Times New Roman"/>
          <w:szCs w:val="24"/>
        </w:rPr>
        <w:t xml:space="preserve"> (McKinne</w:t>
      </w:r>
      <w:r w:rsidR="00661578">
        <w:rPr>
          <w:rFonts w:ascii="Times New Roman" w:hAnsi="Times New Roman" w:cs="Times New Roman"/>
          <w:szCs w:val="24"/>
        </w:rPr>
        <w:t>y</w:t>
      </w:r>
      <w:r w:rsidR="0043669A" w:rsidRPr="00E7553A">
        <w:rPr>
          <w:rFonts w:ascii="Times New Roman" w:hAnsi="Times New Roman" w:cs="Times New Roman"/>
          <w:szCs w:val="24"/>
        </w:rPr>
        <w:t xml:space="preserve"> 2019)</w:t>
      </w:r>
      <w:r w:rsidR="004B73ED" w:rsidRPr="00E7553A">
        <w:rPr>
          <w:rFonts w:ascii="Times New Roman" w:hAnsi="Times New Roman" w:cs="Times New Roman"/>
          <w:szCs w:val="24"/>
        </w:rPr>
        <w:t>.</w:t>
      </w:r>
    </w:p>
    <w:p w14:paraId="01EE0AFC" w14:textId="77777777" w:rsidR="004B73ED" w:rsidRPr="00E7553A" w:rsidRDefault="004B73ED" w:rsidP="000C4C8D">
      <w:pPr>
        <w:spacing w:before="120" w:line="360" w:lineRule="auto"/>
        <w:rPr>
          <w:rFonts w:ascii="Times New Roman" w:hAnsi="Times New Roman" w:cs="Times New Roman"/>
          <w:szCs w:val="24"/>
        </w:rPr>
      </w:pPr>
    </w:p>
    <w:p w14:paraId="24261394" w14:textId="6EE13D6C" w:rsidR="00967ADB" w:rsidRPr="00E7553A" w:rsidRDefault="00967ADB"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Teachers report </w:t>
      </w:r>
      <w:r w:rsidR="004B73ED" w:rsidRPr="00E7553A">
        <w:rPr>
          <w:rFonts w:ascii="Times New Roman" w:hAnsi="Times New Roman" w:cs="Times New Roman"/>
          <w:szCs w:val="24"/>
        </w:rPr>
        <w:t xml:space="preserve">and demonstrate </w:t>
      </w:r>
      <w:r w:rsidRPr="00E7553A">
        <w:rPr>
          <w:rFonts w:ascii="Times New Roman" w:hAnsi="Times New Roman" w:cs="Times New Roman"/>
          <w:szCs w:val="24"/>
        </w:rPr>
        <w:t>increased</w:t>
      </w:r>
      <w:r w:rsidR="00DE2E9B" w:rsidRPr="00E7553A">
        <w:rPr>
          <w:rFonts w:ascii="Times New Roman" w:hAnsi="Times New Roman" w:cs="Times New Roman"/>
          <w:szCs w:val="24"/>
        </w:rPr>
        <w:t xml:space="preserve"> </w:t>
      </w:r>
      <w:r w:rsidR="004B73ED" w:rsidRPr="00E7553A">
        <w:rPr>
          <w:rFonts w:ascii="Times New Roman" w:hAnsi="Times New Roman" w:cs="Times New Roman"/>
          <w:szCs w:val="24"/>
        </w:rPr>
        <w:t xml:space="preserve">motivation in general, </w:t>
      </w:r>
      <w:r w:rsidRPr="00E7553A">
        <w:rPr>
          <w:rFonts w:ascii="Times New Roman" w:hAnsi="Times New Roman" w:cs="Times New Roman"/>
          <w:szCs w:val="24"/>
        </w:rPr>
        <w:t>skills and confidence to teach diverse learners</w:t>
      </w:r>
      <w:r w:rsidR="004B73ED" w:rsidRPr="00E7553A">
        <w:rPr>
          <w:rFonts w:ascii="Times New Roman" w:hAnsi="Times New Roman" w:cs="Times New Roman"/>
          <w:szCs w:val="24"/>
        </w:rPr>
        <w:t>, and greater</w:t>
      </w:r>
      <w:r w:rsidRPr="00E7553A">
        <w:rPr>
          <w:rFonts w:ascii="Times New Roman" w:hAnsi="Times New Roman" w:cs="Times New Roman"/>
          <w:szCs w:val="24"/>
        </w:rPr>
        <w:t xml:space="preserve"> empathy towards learners and community members with disabilities. Parents report improved school-community co-operation, and teacher support for their children, including those with disabilities.</w:t>
      </w:r>
      <w:r w:rsidR="004B73ED" w:rsidRPr="00E7553A">
        <w:rPr>
          <w:rFonts w:ascii="Times New Roman" w:hAnsi="Times New Roman" w:cs="Times New Roman"/>
          <w:szCs w:val="24"/>
        </w:rPr>
        <w:t xml:space="preserve"> </w:t>
      </w:r>
      <w:r w:rsidRPr="00E7553A">
        <w:rPr>
          <w:rFonts w:ascii="Times New Roman" w:hAnsi="Times New Roman" w:cs="Times New Roman"/>
          <w:szCs w:val="24"/>
        </w:rPr>
        <w:t>Trainers report improved self-confidence and willingness to contribute to discussions about training development.</w:t>
      </w:r>
      <w:r w:rsidR="004B73ED" w:rsidRPr="00E7553A">
        <w:rPr>
          <w:rFonts w:ascii="Times New Roman" w:hAnsi="Times New Roman" w:cs="Times New Roman"/>
          <w:szCs w:val="24"/>
        </w:rPr>
        <w:t xml:space="preserve"> School inclusion teams</w:t>
      </w:r>
      <w:r w:rsidRPr="00E7553A">
        <w:rPr>
          <w:rFonts w:ascii="Times New Roman" w:hAnsi="Times New Roman" w:cs="Times New Roman"/>
          <w:szCs w:val="24"/>
        </w:rPr>
        <w:t xml:space="preserve"> have begun identifying and addressing barriers to inclusion.</w:t>
      </w:r>
      <w:r w:rsidR="004B73ED" w:rsidRPr="00E7553A">
        <w:rPr>
          <w:rFonts w:ascii="Times New Roman" w:hAnsi="Times New Roman" w:cs="Times New Roman"/>
          <w:szCs w:val="24"/>
        </w:rPr>
        <w:t xml:space="preserve"> Numbers of learners with disabilities in the eight pilot schools </w:t>
      </w:r>
      <w:r w:rsidR="005B6531">
        <w:rPr>
          <w:rFonts w:ascii="Times New Roman" w:hAnsi="Times New Roman" w:cs="Times New Roman"/>
          <w:szCs w:val="24"/>
        </w:rPr>
        <w:t xml:space="preserve">in Zanzibar </w:t>
      </w:r>
      <w:r w:rsidR="004B73ED" w:rsidRPr="00E7553A">
        <w:rPr>
          <w:rFonts w:ascii="Times New Roman" w:hAnsi="Times New Roman" w:cs="Times New Roman"/>
          <w:szCs w:val="24"/>
        </w:rPr>
        <w:t>more than doubled (2015-2018) from 102 to 233, with f</w:t>
      </w:r>
      <w:r w:rsidRPr="00E7553A">
        <w:rPr>
          <w:rFonts w:ascii="Times New Roman" w:hAnsi="Times New Roman" w:cs="Times New Roman"/>
          <w:szCs w:val="24"/>
        </w:rPr>
        <w:t>ewer learners dropping out and many return</w:t>
      </w:r>
      <w:r w:rsidR="004B73ED" w:rsidRPr="00E7553A">
        <w:rPr>
          <w:rFonts w:ascii="Times New Roman" w:hAnsi="Times New Roman" w:cs="Times New Roman"/>
          <w:szCs w:val="24"/>
        </w:rPr>
        <w:t>ing</w:t>
      </w:r>
      <w:r w:rsidRPr="00E7553A">
        <w:rPr>
          <w:rFonts w:ascii="Times New Roman" w:hAnsi="Times New Roman" w:cs="Times New Roman"/>
          <w:szCs w:val="24"/>
        </w:rPr>
        <w:t xml:space="preserve"> to school</w:t>
      </w:r>
      <w:r w:rsidR="00E938B3" w:rsidRPr="00E7553A">
        <w:rPr>
          <w:rFonts w:ascii="Times New Roman" w:hAnsi="Times New Roman" w:cs="Times New Roman"/>
          <w:szCs w:val="24"/>
        </w:rPr>
        <w:t xml:space="preserve"> (McKinney 2019</w:t>
      </w:r>
      <w:r w:rsidR="00B24CC9">
        <w:rPr>
          <w:rFonts w:ascii="Times New Roman" w:hAnsi="Times New Roman" w:cs="Times New Roman"/>
          <w:szCs w:val="24"/>
        </w:rPr>
        <w:t xml:space="preserve">, </w:t>
      </w:r>
      <w:r w:rsidR="00E938B3" w:rsidRPr="00E7553A">
        <w:rPr>
          <w:rFonts w:ascii="Times New Roman" w:hAnsi="Times New Roman" w:cs="Times New Roman"/>
          <w:szCs w:val="24"/>
        </w:rPr>
        <w:t>17).</w:t>
      </w:r>
    </w:p>
    <w:p w14:paraId="0EFDED2D" w14:textId="77777777" w:rsidR="00D243FE" w:rsidRPr="00E7553A" w:rsidRDefault="00D243FE" w:rsidP="000C4C8D">
      <w:pPr>
        <w:spacing w:before="120" w:line="360" w:lineRule="auto"/>
        <w:rPr>
          <w:rFonts w:ascii="Times New Roman" w:hAnsi="Times New Roman" w:cs="Times New Roman"/>
          <w:szCs w:val="24"/>
        </w:rPr>
      </w:pPr>
    </w:p>
    <w:p w14:paraId="2C519359" w14:textId="0B8A2CF2" w:rsidR="006D4B7E" w:rsidRPr="00E7553A" w:rsidRDefault="00B61B01" w:rsidP="000C4C8D">
      <w:pPr>
        <w:spacing w:before="120" w:line="360" w:lineRule="auto"/>
        <w:rPr>
          <w:rFonts w:ascii="Times New Roman" w:hAnsi="Times New Roman" w:cs="Times New Roman"/>
          <w:b/>
          <w:color w:val="FF0000"/>
          <w:szCs w:val="24"/>
        </w:rPr>
      </w:pPr>
      <w:r w:rsidRPr="00E7553A">
        <w:rPr>
          <w:rFonts w:ascii="Times New Roman" w:hAnsi="Times New Roman" w:cs="Times New Roman"/>
          <w:b/>
          <w:color w:val="000000" w:themeColor="text1"/>
          <w:szCs w:val="24"/>
        </w:rPr>
        <w:t xml:space="preserve">Countering </w:t>
      </w:r>
      <w:r w:rsidR="00046AD2">
        <w:rPr>
          <w:rFonts w:ascii="Times New Roman" w:hAnsi="Times New Roman" w:cs="Times New Roman"/>
          <w:b/>
          <w:color w:val="000000" w:themeColor="text1"/>
          <w:szCs w:val="24"/>
        </w:rPr>
        <w:t>P</w:t>
      </w:r>
      <w:r w:rsidR="00A50DC8" w:rsidRPr="00E7553A">
        <w:rPr>
          <w:rFonts w:ascii="Times New Roman" w:hAnsi="Times New Roman" w:cs="Times New Roman"/>
          <w:b/>
          <w:color w:val="000000" w:themeColor="text1"/>
          <w:szCs w:val="24"/>
        </w:rPr>
        <w:t xml:space="preserve">ervasive </w:t>
      </w:r>
      <w:r w:rsidR="00046AD2">
        <w:rPr>
          <w:rFonts w:ascii="Times New Roman" w:hAnsi="Times New Roman" w:cs="Times New Roman"/>
          <w:b/>
          <w:color w:val="000000" w:themeColor="text1"/>
          <w:szCs w:val="24"/>
        </w:rPr>
        <w:t>Q</w:t>
      </w:r>
      <w:r w:rsidR="00A50DC8" w:rsidRPr="00E7553A">
        <w:rPr>
          <w:rFonts w:ascii="Times New Roman" w:hAnsi="Times New Roman" w:cs="Times New Roman"/>
          <w:b/>
          <w:color w:val="000000" w:themeColor="text1"/>
          <w:szCs w:val="24"/>
        </w:rPr>
        <w:t>uick-and-</w:t>
      </w:r>
      <w:r w:rsidR="00046AD2">
        <w:rPr>
          <w:rFonts w:ascii="Times New Roman" w:hAnsi="Times New Roman" w:cs="Times New Roman"/>
          <w:b/>
          <w:color w:val="000000" w:themeColor="text1"/>
          <w:szCs w:val="24"/>
        </w:rPr>
        <w:t>D</w:t>
      </w:r>
      <w:r w:rsidR="00A50DC8" w:rsidRPr="00E7553A">
        <w:rPr>
          <w:rFonts w:ascii="Times New Roman" w:hAnsi="Times New Roman" w:cs="Times New Roman"/>
          <w:b/>
          <w:color w:val="000000" w:themeColor="text1"/>
          <w:szCs w:val="24"/>
        </w:rPr>
        <w:t xml:space="preserve">irty </w:t>
      </w:r>
      <w:r w:rsidR="00046AD2">
        <w:rPr>
          <w:rFonts w:ascii="Times New Roman" w:hAnsi="Times New Roman" w:cs="Times New Roman"/>
          <w:b/>
          <w:color w:val="000000" w:themeColor="text1"/>
          <w:szCs w:val="24"/>
        </w:rPr>
        <w:t>A</w:t>
      </w:r>
      <w:r w:rsidR="00A50DC8" w:rsidRPr="00E7553A">
        <w:rPr>
          <w:rFonts w:ascii="Times New Roman" w:hAnsi="Times New Roman" w:cs="Times New Roman"/>
          <w:b/>
          <w:color w:val="000000" w:themeColor="text1"/>
          <w:szCs w:val="24"/>
        </w:rPr>
        <w:t>pproaches</w:t>
      </w:r>
      <w:r w:rsidRPr="00E7553A">
        <w:rPr>
          <w:rFonts w:ascii="Times New Roman" w:hAnsi="Times New Roman" w:cs="Times New Roman"/>
          <w:b/>
          <w:color w:val="FF0000"/>
          <w:szCs w:val="24"/>
        </w:rPr>
        <w:t xml:space="preserve"> </w:t>
      </w:r>
    </w:p>
    <w:p w14:paraId="30663CB2" w14:textId="68D8B754" w:rsidR="00D12FCB" w:rsidRPr="00E7553A" w:rsidRDefault="006D4B7E"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While the Zambia/Zanzibar project is </w:t>
      </w:r>
      <w:r w:rsidR="00904543" w:rsidRPr="00E7553A">
        <w:rPr>
          <w:rFonts w:ascii="Times New Roman" w:hAnsi="Times New Roman" w:cs="Times New Roman"/>
          <w:szCs w:val="24"/>
        </w:rPr>
        <w:t xml:space="preserve">a </w:t>
      </w:r>
      <w:r w:rsidRPr="00E7553A">
        <w:rPr>
          <w:rFonts w:ascii="Times New Roman" w:hAnsi="Times New Roman" w:cs="Times New Roman"/>
          <w:szCs w:val="24"/>
        </w:rPr>
        <w:t xml:space="preserve">relatively small-scale pilot, it offers important evidence to counter </w:t>
      </w:r>
      <w:r w:rsidR="00904543" w:rsidRPr="00E7553A">
        <w:rPr>
          <w:rFonts w:ascii="Times New Roman" w:hAnsi="Times New Roman" w:cs="Times New Roman"/>
          <w:szCs w:val="24"/>
        </w:rPr>
        <w:t>pervasive</w:t>
      </w:r>
      <w:r w:rsidRPr="00E7553A">
        <w:rPr>
          <w:rFonts w:ascii="Times New Roman" w:hAnsi="Times New Roman" w:cs="Times New Roman"/>
          <w:szCs w:val="24"/>
        </w:rPr>
        <w:t xml:space="preserve"> </w:t>
      </w:r>
      <w:r w:rsidR="00904543" w:rsidRPr="00E7553A">
        <w:rPr>
          <w:rFonts w:ascii="Times New Roman" w:hAnsi="Times New Roman" w:cs="Times New Roman"/>
          <w:szCs w:val="24"/>
        </w:rPr>
        <w:t>NGO</w:t>
      </w:r>
      <w:r w:rsidR="00A914E4">
        <w:rPr>
          <w:rFonts w:ascii="Times New Roman" w:hAnsi="Times New Roman" w:cs="Times New Roman"/>
          <w:szCs w:val="24"/>
        </w:rPr>
        <w:t xml:space="preserve"> and </w:t>
      </w:r>
      <w:r w:rsidR="00904543" w:rsidRPr="00E7553A">
        <w:rPr>
          <w:rFonts w:ascii="Times New Roman" w:hAnsi="Times New Roman" w:cs="Times New Roman"/>
          <w:szCs w:val="24"/>
        </w:rPr>
        <w:t xml:space="preserve">donor-supported </w:t>
      </w:r>
      <w:r w:rsidRPr="00E7553A">
        <w:rPr>
          <w:rFonts w:ascii="Times New Roman" w:hAnsi="Times New Roman" w:cs="Times New Roman"/>
          <w:szCs w:val="24"/>
        </w:rPr>
        <w:t xml:space="preserve">‘quick-and-dirty’ cascade trainings. The ideas behind the project are </w:t>
      </w:r>
      <w:r w:rsidR="00B76B6D" w:rsidRPr="00E7553A">
        <w:rPr>
          <w:rFonts w:ascii="Times New Roman" w:hAnsi="Times New Roman" w:cs="Times New Roman"/>
          <w:szCs w:val="24"/>
        </w:rPr>
        <w:t>not</w:t>
      </w:r>
      <w:r w:rsidRPr="00E7553A">
        <w:rPr>
          <w:rFonts w:ascii="Times New Roman" w:hAnsi="Times New Roman" w:cs="Times New Roman"/>
          <w:szCs w:val="24"/>
        </w:rPr>
        <w:t xml:space="preserve"> ground-breaking</w:t>
      </w:r>
      <w:r w:rsidR="00D12FCB" w:rsidRPr="00E7553A">
        <w:rPr>
          <w:rFonts w:ascii="Times New Roman" w:hAnsi="Times New Roman" w:cs="Times New Roman"/>
          <w:szCs w:val="24"/>
        </w:rPr>
        <w:t>.</w:t>
      </w:r>
      <w:r w:rsidR="00B76B6D" w:rsidRPr="00E7553A">
        <w:rPr>
          <w:rFonts w:ascii="Times New Roman" w:hAnsi="Times New Roman" w:cs="Times New Roman"/>
          <w:szCs w:val="24"/>
        </w:rPr>
        <w:t xml:space="preserve"> </w:t>
      </w:r>
      <w:r w:rsidR="00D12FCB" w:rsidRPr="00E7553A">
        <w:rPr>
          <w:rFonts w:ascii="Times New Roman" w:hAnsi="Times New Roman" w:cs="Times New Roman"/>
          <w:szCs w:val="24"/>
        </w:rPr>
        <w:t>T</w:t>
      </w:r>
      <w:r w:rsidRPr="00E7553A">
        <w:rPr>
          <w:rFonts w:ascii="Times New Roman" w:hAnsi="Times New Roman" w:cs="Times New Roman"/>
          <w:szCs w:val="24"/>
        </w:rPr>
        <w:t xml:space="preserve">he approach will be familiar to </w:t>
      </w:r>
      <w:r w:rsidRPr="00E7553A">
        <w:rPr>
          <w:rFonts w:ascii="Times New Roman" w:hAnsi="Times New Roman" w:cs="Times New Roman"/>
          <w:szCs w:val="24"/>
        </w:rPr>
        <w:lastRenderedPageBreak/>
        <w:t xml:space="preserve">anyone who has been researching or advocating for improved teacher education </w:t>
      </w:r>
      <w:r w:rsidR="00D12FCB" w:rsidRPr="00E7553A">
        <w:rPr>
          <w:rFonts w:ascii="Times New Roman" w:hAnsi="Times New Roman" w:cs="Times New Roman"/>
          <w:szCs w:val="24"/>
        </w:rPr>
        <w:t>for</w:t>
      </w:r>
      <w:r w:rsidRPr="00E7553A">
        <w:rPr>
          <w:rFonts w:ascii="Times New Roman" w:hAnsi="Times New Roman" w:cs="Times New Roman"/>
          <w:szCs w:val="24"/>
        </w:rPr>
        <w:t xml:space="preserve"> inclusion for the last 25 years</w:t>
      </w:r>
      <w:r w:rsidR="00D12FCB" w:rsidRPr="00E7553A">
        <w:rPr>
          <w:rFonts w:ascii="Times New Roman" w:hAnsi="Times New Roman" w:cs="Times New Roman"/>
          <w:szCs w:val="24"/>
        </w:rPr>
        <w:t>:</w:t>
      </w:r>
      <w:r w:rsidRPr="00E7553A">
        <w:rPr>
          <w:rFonts w:ascii="Times New Roman" w:hAnsi="Times New Roman" w:cs="Times New Roman"/>
          <w:szCs w:val="24"/>
        </w:rPr>
        <w:t xml:space="preserve"> </w:t>
      </w:r>
    </w:p>
    <w:p w14:paraId="19C1985A" w14:textId="77777777" w:rsidR="00D12FCB" w:rsidRPr="00E7553A" w:rsidRDefault="00D12FCB" w:rsidP="000C4C8D">
      <w:pPr>
        <w:spacing w:before="120" w:line="360" w:lineRule="auto"/>
        <w:rPr>
          <w:rFonts w:ascii="Times New Roman" w:hAnsi="Times New Roman" w:cs="Times New Roman"/>
          <w:szCs w:val="24"/>
        </w:rPr>
      </w:pPr>
    </w:p>
    <w:p w14:paraId="194F0029" w14:textId="03A3DA5F" w:rsidR="00D12FCB" w:rsidRPr="00E7553A" w:rsidRDefault="006D4B7E" w:rsidP="000C4C8D">
      <w:pPr>
        <w:pStyle w:val="ListParagraph"/>
        <w:numPr>
          <w:ilvl w:val="0"/>
          <w:numId w:val="9"/>
        </w:numPr>
        <w:spacing w:before="120" w:line="360" w:lineRule="auto"/>
        <w:rPr>
          <w:rFonts w:ascii="Times New Roman" w:hAnsi="Times New Roman" w:cs="Times New Roman"/>
          <w:szCs w:val="24"/>
        </w:rPr>
      </w:pPr>
      <w:r w:rsidRPr="00E7553A">
        <w:rPr>
          <w:rFonts w:ascii="Times New Roman" w:hAnsi="Times New Roman" w:cs="Times New Roman"/>
          <w:szCs w:val="24"/>
        </w:rPr>
        <w:t>Do</w:t>
      </w:r>
      <w:r w:rsidR="00D12FCB" w:rsidRPr="00E7553A">
        <w:rPr>
          <w:rFonts w:ascii="Times New Roman" w:hAnsi="Times New Roman" w:cs="Times New Roman"/>
          <w:szCs w:val="24"/>
        </w:rPr>
        <w:t xml:space="preserve"> </w:t>
      </w:r>
      <w:r w:rsidRPr="00E7553A">
        <w:rPr>
          <w:rFonts w:ascii="Times New Roman" w:hAnsi="Times New Roman" w:cs="Times New Roman"/>
          <w:szCs w:val="24"/>
        </w:rPr>
        <w:t>n</w:t>
      </w:r>
      <w:r w:rsidR="00D12FCB" w:rsidRPr="00E7553A">
        <w:rPr>
          <w:rFonts w:ascii="Times New Roman" w:hAnsi="Times New Roman" w:cs="Times New Roman"/>
          <w:szCs w:val="24"/>
        </w:rPr>
        <w:t>o</w:t>
      </w:r>
      <w:r w:rsidRPr="00E7553A">
        <w:rPr>
          <w:rFonts w:ascii="Times New Roman" w:hAnsi="Times New Roman" w:cs="Times New Roman"/>
          <w:szCs w:val="24"/>
        </w:rPr>
        <w:t>t expect over-night change</w:t>
      </w:r>
      <w:r w:rsidR="0043669A" w:rsidRPr="00E7553A">
        <w:rPr>
          <w:rFonts w:ascii="Times New Roman" w:hAnsi="Times New Roman" w:cs="Times New Roman"/>
          <w:szCs w:val="24"/>
        </w:rPr>
        <w:t>.</w:t>
      </w:r>
    </w:p>
    <w:p w14:paraId="4EA3DE67" w14:textId="3FFD27B8" w:rsidR="00D12FCB" w:rsidRPr="00E7553A" w:rsidRDefault="00D12FCB" w:rsidP="000C4C8D">
      <w:pPr>
        <w:pStyle w:val="ListParagraph"/>
        <w:numPr>
          <w:ilvl w:val="0"/>
          <w:numId w:val="9"/>
        </w:numPr>
        <w:spacing w:before="120" w:line="360" w:lineRule="auto"/>
        <w:rPr>
          <w:rFonts w:ascii="Times New Roman" w:hAnsi="Times New Roman" w:cs="Times New Roman"/>
          <w:szCs w:val="24"/>
        </w:rPr>
      </w:pPr>
      <w:r w:rsidRPr="00E7553A">
        <w:rPr>
          <w:rFonts w:ascii="Times New Roman" w:hAnsi="Times New Roman" w:cs="Times New Roman"/>
          <w:szCs w:val="24"/>
        </w:rPr>
        <w:t>P</w:t>
      </w:r>
      <w:r w:rsidR="006D4B7E" w:rsidRPr="00E7553A">
        <w:rPr>
          <w:rFonts w:ascii="Times New Roman" w:hAnsi="Times New Roman" w:cs="Times New Roman"/>
          <w:szCs w:val="24"/>
        </w:rPr>
        <w:t>rovide experiential learning opportunities</w:t>
      </w:r>
      <w:r w:rsidR="0043669A" w:rsidRPr="00E7553A">
        <w:rPr>
          <w:rFonts w:ascii="Times New Roman" w:hAnsi="Times New Roman" w:cs="Times New Roman"/>
          <w:szCs w:val="24"/>
        </w:rPr>
        <w:t>.</w:t>
      </w:r>
    </w:p>
    <w:p w14:paraId="0B5066D1" w14:textId="14DD2A13" w:rsidR="00D12FCB" w:rsidRPr="00E7553A" w:rsidRDefault="00D12FCB" w:rsidP="000C4C8D">
      <w:pPr>
        <w:pStyle w:val="ListParagraph"/>
        <w:numPr>
          <w:ilvl w:val="0"/>
          <w:numId w:val="9"/>
        </w:numPr>
        <w:spacing w:before="120" w:line="360" w:lineRule="auto"/>
        <w:rPr>
          <w:rFonts w:ascii="Times New Roman" w:hAnsi="Times New Roman" w:cs="Times New Roman"/>
          <w:szCs w:val="24"/>
        </w:rPr>
      </w:pPr>
      <w:r w:rsidRPr="00E7553A">
        <w:rPr>
          <w:rFonts w:ascii="Times New Roman" w:hAnsi="Times New Roman" w:cs="Times New Roman"/>
          <w:szCs w:val="24"/>
        </w:rPr>
        <w:t>E</w:t>
      </w:r>
      <w:r w:rsidR="006D4B7E" w:rsidRPr="00E7553A">
        <w:rPr>
          <w:rFonts w:ascii="Times New Roman" w:hAnsi="Times New Roman" w:cs="Times New Roman"/>
          <w:szCs w:val="24"/>
        </w:rPr>
        <w:t>mpower teachers with critical-thinking and problem-solving skills</w:t>
      </w:r>
    </w:p>
    <w:p w14:paraId="164E340A" w14:textId="2D3C219A" w:rsidR="00D12FCB" w:rsidRPr="00E7553A" w:rsidRDefault="00D12FCB" w:rsidP="000C4C8D">
      <w:pPr>
        <w:pStyle w:val="ListParagraph"/>
        <w:numPr>
          <w:ilvl w:val="0"/>
          <w:numId w:val="9"/>
        </w:numPr>
        <w:spacing w:before="120" w:line="360" w:lineRule="auto"/>
        <w:rPr>
          <w:rFonts w:ascii="Times New Roman" w:hAnsi="Times New Roman" w:cs="Times New Roman"/>
          <w:szCs w:val="24"/>
        </w:rPr>
      </w:pPr>
      <w:r w:rsidRPr="00E7553A">
        <w:rPr>
          <w:rFonts w:ascii="Times New Roman" w:hAnsi="Times New Roman" w:cs="Times New Roman"/>
          <w:szCs w:val="24"/>
        </w:rPr>
        <w:t>D</w:t>
      </w:r>
      <w:r w:rsidR="006D4B7E" w:rsidRPr="00E7553A">
        <w:rPr>
          <w:rFonts w:ascii="Times New Roman" w:hAnsi="Times New Roman" w:cs="Times New Roman"/>
          <w:szCs w:val="24"/>
        </w:rPr>
        <w:t>o</w:t>
      </w:r>
      <w:r w:rsidRPr="00E7553A">
        <w:rPr>
          <w:rFonts w:ascii="Times New Roman" w:hAnsi="Times New Roman" w:cs="Times New Roman"/>
          <w:szCs w:val="24"/>
        </w:rPr>
        <w:t xml:space="preserve"> </w:t>
      </w:r>
      <w:r w:rsidR="006D4B7E" w:rsidRPr="00E7553A">
        <w:rPr>
          <w:rFonts w:ascii="Times New Roman" w:hAnsi="Times New Roman" w:cs="Times New Roman"/>
          <w:szCs w:val="24"/>
        </w:rPr>
        <w:t>n</w:t>
      </w:r>
      <w:r w:rsidRPr="00E7553A">
        <w:rPr>
          <w:rFonts w:ascii="Times New Roman" w:hAnsi="Times New Roman" w:cs="Times New Roman"/>
          <w:szCs w:val="24"/>
        </w:rPr>
        <w:t>o</w:t>
      </w:r>
      <w:r w:rsidR="006D4B7E" w:rsidRPr="00E7553A">
        <w:rPr>
          <w:rFonts w:ascii="Times New Roman" w:hAnsi="Times New Roman" w:cs="Times New Roman"/>
          <w:szCs w:val="24"/>
        </w:rPr>
        <w:t>t work on in-service training in isolation from pre-service</w:t>
      </w:r>
      <w:r w:rsidR="0043669A" w:rsidRPr="00E7553A">
        <w:rPr>
          <w:rFonts w:ascii="Times New Roman" w:hAnsi="Times New Roman" w:cs="Times New Roman"/>
          <w:szCs w:val="24"/>
        </w:rPr>
        <w:t>.</w:t>
      </w:r>
      <w:r w:rsidR="006D4B7E" w:rsidRPr="00E7553A">
        <w:rPr>
          <w:rFonts w:ascii="Times New Roman" w:hAnsi="Times New Roman" w:cs="Times New Roman"/>
          <w:szCs w:val="24"/>
        </w:rPr>
        <w:t xml:space="preserve"> </w:t>
      </w:r>
    </w:p>
    <w:p w14:paraId="47C375C9" w14:textId="77777777" w:rsidR="00D12FCB" w:rsidRPr="00E7553A" w:rsidRDefault="00D12FCB" w:rsidP="000C4C8D">
      <w:pPr>
        <w:spacing w:before="120" w:line="360" w:lineRule="auto"/>
        <w:rPr>
          <w:rFonts w:ascii="Times New Roman" w:hAnsi="Times New Roman" w:cs="Times New Roman"/>
          <w:szCs w:val="24"/>
        </w:rPr>
      </w:pPr>
    </w:p>
    <w:p w14:paraId="10D6695C" w14:textId="1E6FE767" w:rsidR="006D4B7E" w:rsidRPr="00E7553A" w:rsidRDefault="00D12FCB"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These </w:t>
      </w:r>
      <w:r w:rsidR="006D4B7E" w:rsidRPr="00E7553A">
        <w:rPr>
          <w:rFonts w:ascii="Times New Roman" w:hAnsi="Times New Roman" w:cs="Times New Roman"/>
          <w:szCs w:val="24"/>
        </w:rPr>
        <w:t>messages have been floating around since Salamanca</w:t>
      </w:r>
      <w:r w:rsidRPr="00E7553A">
        <w:rPr>
          <w:rFonts w:ascii="Times New Roman" w:hAnsi="Times New Roman" w:cs="Times New Roman"/>
          <w:szCs w:val="24"/>
        </w:rPr>
        <w:t>,</w:t>
      </w:r>
      <w:r w:rsidR="006D4B7E" w:rsidRPr="00E7553A">
        <w:rPr>
          <w:rFonts w:ascii="Times New Roman" w:hAnsi="Times New Roman" w:cs="Times New Roman"/>
          <w:szCs w:val="24"/>
        </w:rPr>
        <w:t xml:space="preserve"> </w:t>
      </w:r>
      <w:r w:rsidRPr="00E7553A">
        <w:rPr>
          <w:rFonts w:ascii="Times New Roman" w:hAnsi="Times New Roman" w:cs="Times New Roman"/>
          <w:szCs w:val="24"/>
        </w:rPr>
        <w:t>s</w:t>
      </w:r>
      <w:r w:rsidR="006D4B7E" w:rsidRPr="00E7553A">
        <w:rPr>
          <w:rFonts w:ascii="Times New Roman" w:hAnsi="Times New Roman" w:cs="Times New Roman"/>
          <w:szCs w:val="24"/>
        </w:rPr>
        <w:t xml:space="preserve">o why </w:t>
      </w:r>
      <w:r w:rsidR="00B76B6D" w:rsidRPr="00E7553A">
        <w:rPr>
          <w:rFonts w:ascii="Times New Roman" w:hAnsi="Times New Roman" w:cs="Times New Roman"/>
          <w:szCs w:val="24"/>
        </w:rPr>
        <w:t xml:space="preserve">are </w:t>
      </w:r>
      <w:r w:rsidR="0043669A" w:rsidRPr="00E7553A">
        <w:rPr>
          <w:rFonts w:ascii="Times New Roman" w:hAnsi="Times New Roman" w:cs="Times New Roman"/>
          <w:szCs w:val="24"/>
        </w:rPr>
        <w:t>such approaches</w:t>
      </w:r>
      <w:r w:rsidR="00B76B6D" w:rsidRPr="00E7553A">
        <w:rPr>
          <w:rFonts w:ascii="Times New Roman" w:hAnsi="Times New Roman" w:cs="Times New Roman"/>
          <w:szCs w:val="24"/>
        </w:rPr>
        <w:t xml:space="preserve"> not yet routine in all</w:t>
      </w:r>
      <w:r w:rsidR="006D4B7E" w:rsidRPr="00E7553A">
        <w:rPr>
          <w:rFonts w:ascii="Times New Roman" w:hAnsi="Times New Roman" w:cs="Times New Roman"/>
          <w:szCs w:val="24"/>
        </w:rPr>
        <w:t xml:space="preserve"> NGO</w:t>
      </w:r>
      <w:r w:rsidR="00B76B6D" w:rsidRPr="00E7553A">
        <w:rPr>
          <w:rFonts w:ascii="Times New Roman" w:hAnsi="Times New Roman" w:cs="Times New Roman"/>
          <w:szCs w:val="24"/>
        </w:rPr>
        <w:t xml:space="preserve"> and </w:t>
      </w:r>
      <w:r w:rsidR="006D4B7E" w:rsidRPr="00E7553A">
        <w:rPr>
          <w:rFonts w:ascii="Times New Roman" w:hAnsi="Times New Roman" w:cs="Times New Roman"/>
          <w:szCs w:val="24"/>
        </w:rPr>
        <w:t>donor-supported inclusive education programmes?</w:t>
      </w:r>
      <w:r w:rsidRPr="00E7553A">
        <w:rPr>
          <w:rFonts w:ascii="Times New Roman" w:hAnsi="Times New Roman" w:cs="Times New Roman"/>
          <w:szCs w:val="24"/>
        </w:rPr>
        <w:t xml:space="preserve"> </w:t>
      </w:r>
      <w:r w:rsidR="006D4B7E" w:rsidRPr="00E7553A">
        <w:rPr>
          <w:rFonts w:ascii="Times New Roman" w:hAnsi="Times New Roman" w:cs="Times New Roman"/>
          <w:szCs w:val="24"/>
        </w:rPr>
        <w:t>The answers are complex</w:t>
      </w:r>
      <w:r w:rsidR="00572980" w:rsidRPr="00E7553A">
        <w:rPr>
          <w:rFonts w:ascii="Times New Roman" w:hAnsi="Times New Roman" w:cs="Times New Roman"/>
          <w:szCs w:val="24"/>
        </w:rPr>
        <w:t>; n</w:t>
      </w:r>
      <w:r w:rsidR="006D4B7E" w:rsidRPr="00E7553A">
        <w:rPr>
          <w:rFonts w:ascii="Times New Roman" w:hAnsi="Times New Roman" w:cs="Times New Roman"/>
          <w:szCs w:val="24"/>
        </w:rPr>
        <w:t>o single reason applies to every context, programme or organisation. We discuss th</w:t>
      </w:r>
      <w:r w:rsidR="00572980" w:rsidRPr="00E7553A">
        <w:rPr>
          <w:rFonts w:ascii="Times New Roman" w:hAnsi="Times New Roman" w:cs="Times New Roman"/>
          <w:szCs w:val="24"/>
        </w:rPr>
        <w:t>e</w:t>
      </w:r>
      <w:r w:rsidR="006D4B7E" w:rsidRPr="00E7553A">
        <w:rPr>
          <w:rFonts w:ascii="Times New Roman" w:hAnsi="Times New Roman" w:cs="Times New Roman"/>
          <w:szCs w:val="24"/>
        </w:rPr>
        <w:t xml:space="preserve"> factors that most commonly feature in the inclusive education initiatives we encounter</w:t>
      </w:r>
      <w:r w:rsidR="00FF6186" w:rsidRPr="00E7553A">
        <w:rPr>
          <w:rFonts w:ascii="Times New Roman" w:hAnsi="Times New Roman" w:cs="Times New Roman"/>
          <w:szCs w:val="24"/>
        </w:rPr>
        <w:t xml:space="preserve"> through our network and consultancies</w:t>
      </w:r>
      <w:r w:rsidR="006D4B7E" w:rsidRPr="00E7553A">
        <w:rPr>
          <w:rFonts w:ascii="Times New Roman" w:hAnsi="Times New Roman" w:cs="Times New Roman"/>
          <w:szCs w:val="24"/>
        </w:rPr>
        <w:t>.</w:t>
      </w:r>
    </w:p>
    <w:p w14:paraId="0C94BA67" w14:textId="4042F17B" w:rsidR="006D4B7E" w:rsidRPr="00E7553A" w:rsidRDefault="006D4B7E" w:rsidP="000C4C8D">
      <w:pPr>
        <w:spacing w:before="120" w:line="360" w:lineRule="auto"/>
        <w:rPr>
          <w:rFonts w:ascii="Times New Roman" w:hAnsi="Times New Roman" w:cs="Times New Roman"/>
          <w:szCs w:val="24"/>
        </w:rPr>
      </w:pPr>
    </w:p>
    <w:p w14:paraId="6336C171" w14:textId="000A8706" w:rsidR="00D243FE" w:rsidRPr="00E7553A" w:rsidRDefault="00D243FE" w:rsidP="000C4C8D">
      <w:pPr>
        <w:spacing w:before="120" w:line="360" w:lineRule="auto"/>
        <w:rPr>
          <w:rFonts w:ascii="Times New Roman" w:hAnsi="Times New Roman" w:cs="Times New Roman"/>
          <w:i/>
          <w:szCs w:val="24"/>
        </w:rPr>
      </w:pPr>
      <w:r w:rsidRPr="00E7553A">
        <w:rPr>
          <w:rFonts w:ascii="Times New Roman" w:hAnsi="Times New Roman" w:cs="Times New Roman"/>
          <w:i/>
          <w:szCs w:val="24"/>
        </w:rPr>
        <w:t>Collaboration and Exchange</w:t>
      </w:r>
    </w:p>
    <w:p w14:paraId="2131E60B" w14:textId="102216EB" w:rsidR="006071DB" w:rsidRPr="00E7553A" w:rsidRDefault="006D4B7E"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It is no coincidence that two of EENET’s three domains for change in inclusive education are ‘collaboration’ and ‘exchange’. </w:t>
      </w:r>
      <w:r w:rsidR="008B6361" w:rsidRPr="00E7553A">
        <w:rPr>
          <w:rFonts w:ascii="Times New Roman" w:hAnsi="Times New Roman" w:cs="Times New Roman"/>
          <w:szCs w:val="24"/>
        </w:rPr>
        <w:t xml:space="preserve">Since </w:t>
      </w:r>
      <w:r w:rsidRPr="00E7553A">
        <w:rPr>
          <w:rFonts w:ascii="Times New Roman" w:hAnsi="Times New Roman" w:cs="Times New Roman"/>
          <w:szCs w:val="24"/>
        </w:rPr>
        <w:t xml:space="preserve">1997 we </w:t>
      </w:r>
      <w:r w:rsidR="00FA1A32" w:rsidRPr="00E7553A">
        <w:rPr>
          <w:rFonts w:ascii="Times New Roman" w:hAnsi="Times New Roman" w:cs="Times New Roman"/>
          <w:szCs w:val="24"/>
        </w:rPr>
        <w:t>have seen how</w:t>
      </w:r>
      <w:r w:rsidRPr="00E7553A">
        <w:rPr>
          <w:rFonts w:ascii="Times New Roman" w:hAnsi="Times New Roman" w:cs="Times New Roman"/>
          <w:szCs w:val="24"/>
        </w:rPr>
        <w:t xml:space="preserve"> NGOs </w:t>
      </w:r>
      <w:r w:rsidR="008B6361" w:rsidRPr="00E7553A">
        <w:rPr>
          <w:rFonts w:ascii="Times New Roman" w:hAnsi="Times New Roman" w:cs="Times New Roman"/>
          <w:szCs w:val="24"/>
        </w:rPr>
        <w:t>rarely</w:t>
      </w:r>
      <w:r w:rsidRPr="00E7553A">
        <w:rPr>
          <w:rFonts w:ascii="Times New Roman" w:hAnsi="Times New Roman" w:cs="Times New Roman"/>
          <w:szCs w:val="24"/>
        </w:rPr>
        <w:t xml:space="preserve"> work together</w:t>
      </w:r>
      <w:r w:rsidR="00472E8F" w:rsidRPr="00E7553A">
        <w:rPr>
          <w:rFonts w:ascii="Times New Roman" w:hAnsi="Times New Roman" w:cs="Times New Roman"/>
          <w:szCs w:val="24"/>
        </w:rPr>
        <w:t xml:space="preserve"> </w:t>
      </w:r>
      <w:r w:rsidRPr="00E7553A">
        <w:rPr>
          <w:rFonts w:ascii="Times New Roman" w:hAnsi="Times New Roman" w:cs="Times New Roman"/>
          <w:szCs w:val="24"/>
        </w:rPr>
        <w:t xml:space="preserve">and </w:t>
      </w:r>
      <w:r w:rsidR="008B6361" w:rsidRPr="00E7553A">
        <w:rPr>
          <w:rFonts w:ascii="Times New Roman" w:hAnsi="Times New Roman" w:cs="Times New Roman"/>
          <w:szCs w:val="24"/>
        </w:rPr>
        <w:t>often have weak</w:t>
      </w:r>
      <w:r w:rsidRPr="00E7553A">
        <w:rPr>
          <w:rFonts w:ascii="Times New Roman" w:hAnsi="Times New Roman" w:cs="Times New Roman"/>
          <w:szCs w:val="24"/>
        </w:rPr>
        <w:t xml:space="preserve"> track record</w:t>
      </w:r>
      <w:r w:rsidR="008B6361" w:rsidRPr="00E7553A">
        <w:rPr>
          <w:rFonts w:ascii="Times New Roman" w:hAnsi="Times New Roman" w:cs="Times New Roman"/>
          <w:szCs w:val="24"/>
        </w:rPr>
        <w:t>s</w:t>
      </w:r>
      <w:r w:rsidRPr="00E7553A">
        <w:rPr>
          <w:rFonts w:ascii="Times New Roman" w:hAnsi="Times New Roman" w:cs="Times New Roman"/>
          <w:szCs w:val="24"/>
        </w:rPr>
        <w:t xml:space="preserve"> in collaborating with grassroots stakeholders (teachers, learners and parents)</w:t>
      </w:r>
      <w:r w:rsidR="006071DB" w:rsidRPr="00E7553A">
        <w:rPr>
          <w:rFonts w:ascii="Times New Roman" w:hAnsi="Times New Roman" w:cs="Times New Roman"/>
          <w:szCs w:val="24"/>
        </w:rPr>
        <w:t>, a situation that has not changed much:</w:t>
      </w:r>
    </w:p>
    <w:p w14:paraId="1394E6F7" w14:textId="77777777" w:rsidR="006071DB" w:rsidRPr="00E7553A" w:rsidRDefault="006071DB" w:rsidP="000C4C8D">
      <w:pPr>
        <w:spacing w:before="120" w:line="360" w:lineRule="auto"/>
        <w:rPr>
          <w:rFonts w:ascii="Times New Roman" w:hAnsi="Times New Roman" w:cs="Times New Roman"/>
          <w:szCs w:val="24"/>
        </w:rPr>
      </w:pPr>
    </w:p>
    <w:p w14:paraId="77A2C463" w14:textId="7DCE8158" w:rsidR="00D12FCB" w:rsidRPr="00E7553A" w:rsidRDefault="006071DB" w:rsidP="000C4C8D">
      <w:pPr>
        <w:spacing w:before="120" w:line="360" w:lineRule="auto"/>
        <w:ind w:left="567"/>
        <w:rPr>
          <w:rFonts w:ascii="Times New Roman" w:hAnsi="Times New Roman" w:cs="Times New Roman"/>
          <w:sz w:val="22"/>
        </w:rPr>
      </w:pPr>
      <w:r w:rsidRPr="00E7553A">
        <w:rPr>
          <w:rFonts w:ascii="Times New Roman" w:hAnsi="Times New Roman" w:cs="Times New Roman"/>
          <w:sz w:val="22"/>
        </w:rPr>
        <w:t>With a few exceptions… most organisations appear to be doing their own thing, competing for funds and attention like never before.</w:t>
      </w:r>
      <w:r w:rsidR="00C51CC5" w:rsidRPr="00E7553A">
        <w:rPr>
          <w:rFonts w:ascii="Times New Roman" w:hAnsi="Times New Roman" w:cs="Times New Roman"/>
          <w:sz w:val="22"/>
        </w:rPr>
        <w:t xml:space="preserve"> </w:t>
      </w:r>
    </w:p>
    <w:p w14:paraId="46EA9E12" w14:textId="370C8DA5" w:rsidR="006071DB" w:rsidRPr="00E7553A" w:rsidRDefault="00C51CC5" w:rsidP="00B24CC9">
      <w:pPr>
        <w:spacing w:before="120" w:line="360" w:lineRule="auto"/>
        <w:ind w:left="567"/>
        <w:jc w:val="right"/>
        <w:rPr>
          <w:rFonts w:ascii="Times New Roman" w:hAnsi="Times New Roman" w:cs="Times New Roman"/>
          <w:sz w:val="22"/>
        </w:rPr>
      </w:pPr>
      <w:r w:rsidRPr="00E7553A">
        <w:rPr>
          <w:rFonts w:ascii="Times New Roman" w:hAnsi="Times New Roman" w:cs="Times New Roman"/>
          <w:sz w:val="22"/>
        </w:rPr>
        <w:t>(Glennie 2016)</w:t>
      </w:r>
    </w:p>
    <w:p w14:paraId="0470EFE8" w14:textId="77777777" w:rsidR="006071DB" w:rsidRPr="00E7553A" w:rsidRDefault="006071DB" w:rsidP="000C4C8D">
      <w:pPr>
        <w:spacing w:before="120" w:line="360" w:lineRule="auto"/>
        <w:rPr>
          <w:rFonts w:ascii="Times New Roman" w:hAnsi="Times New Roman" w:cs="Times New Roman"/>
          <w:szCs w:val="24"/>
        </w:rPr>
      </w:pPr>
    </w:p>
    <w:p w14:paraId="40BFBBF0" w14:textId="3A741862" w:rsidR="006D4B7E" w:rsidRPr="00E7553A" w:rsidRDefault="006D4B7E"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We recognised that progress in inclusive education might </w:t>
      </w:r>
      <w:r w:rsidR="008B6361" w:rsidRPr="00E7553A">
        <w:rPr>
          <w:rFonts w:ascii="Times New Roman" w:hAnsi="Times New Roman" w:cs="Times New Roman"/>
          <w:szCs w:val="24"/>
        </w:rPr>
        <w:t>depend on</w:t>
      </w:r>
      <w:r w:rsidRPr="00E7553A">
        <w:rPr>
          <w:rFonts w:ascii="Times New Roman" w:hAnsi="Times New Roman" w:cs="Times New Roman"/>
          <w:szCs w:val="24"/>
        </w:rPr>
        <w:t xml:space="preserve"> facilitati</w:t>
      </w:r>
      <w:r w:rsidR="008B6361" w:rsidRPr="00E7553A">
        <w:rPr>
          <w:rFonts w:ascii="Times New Roman" w:hAnsi="Times New Roman" w:cs="Times New Roman"/>
          <w:szCs w:val="24"/>
        </w:rPr>
        <w:t xml:space="preserve">on of </w:t>
      </w:r>
      <w:r w:rsidRPr="00E7553A">
        <w:rPr>
          <w:rFonts w:ascii="Times New Roman" w:hAnsi="Times New Roman" w:cs="Times New Roman"/>
          <w:szCs w:val="24"/>
        </w:rPr>
        <w:t xml:space="preserve">a more collaborative culture </w:t>
      </w:r>
      <w:r w:rsidR="00D12FCB" w:rsidRPr="00E7553A">
        <w:rPr>
          <w:rFonts w:ascii="Times New Roman" w:hAnsi="Times New Roman" w:cs="Times New Roman"/>
          <w:szCs w:val="24"/>
        </w:rPr>
        <w:t xml:space="preserve">within the sector, </w:t>
      </w:r>
      <w:r w:rsidRPr="00E7553A">
        <w:rPr>
          <w:rFonts w:ascii="Times New Roman" w:hAnsi="Times New Roman" w:cs="Times New Roman"/>
          <w:szCs w:val="24"/>
        </w:rPr>
        <w:t>in which all actors openly exchange and discuss information</w:t>
      </w:r>
      <w:r w:rsidR="0043669A" w:rsidRPr="00E7553A">
        <w:rPr>
          <w:rFonts w:ascii="Times New Roman" w:hAnsi="Times New Roman" w:cs="Times New Roman"/>
          <w:szCs w:val="24"/>
        </w:rPr>
        <w:t xml:space="preserve"> and ‘</w:t>
      </w:r>
      <w:r w:rsidR="006071DB" w:rsidRPr="00E7553A">
        <w:rPr>
          <w:rFonts w:ascii="Times New Roman" w:hAnsi="Times New Roman" w:cs="Times New Roman"/>
          <w:szCs w:val="24"/>
        </w:rPr>
        <w:t>redouble their efforts to work together, meet together and build a collective front.’</w:t>
      </w:r>
      <w:r w:rsidR="00C51CC5" w:rsidRPr="00E7553A">
        <w:rPr>
          <w:rFonts w:ascii="Times New Roman" w:hAnsi="Times New Roman" w:cs="Times New Roman"/>
          <w:szCs w:val="24"/>
        </w:rPr>
        <w:t xml:space="preserve"> (Glennie 2016</w:t>
      </w:r>
      <w:r w:rsidR="006C60B4" w:rsidRPr="00E7553A">
        <w:rPr>
          <w:rFonts w:ascii="Times New Roman" w:hAnsi="Times New Roman" w:cs="Times New Roman"/>
          <w:szCs w:val="24"/>
        </w:rPr>
        <w:t>). The</w:t>
      </w:r>
      <w:r w:rsidRPr="00E7553A">
        <w:rPr>
          <w:rFonts w:ascii="Times New Roman" w:hAnsi="Times New Roman" w:cs="Times New Roman"/>
          <w:szCs w:val="24"/>
        </w:rPr>
        <w:t xml:space="preserve"> current weak commitments to collaboration and exchange among </w:t>
      </w:r>
      <w:r w:rsidR="0043669A" w:rsidRPr="00E7553A">
        <w:rPr>
          <w:rFonts w:ascii="Times New Roman" w:hAnsi="Times New Roman" w:cs="Times New Roman"/>
          <w:szCs w:val="24"/>
        </w:rPr>
        <w:t xml:space="preserve">many </w:t>
      </w:r>
      <w:r w:rsidRPr="00E7553A">
        <w:rPr>
          <w:rFonts w:ascii="Times New Roman" w:hAnsi="Times New Roman" w:cs="Times New Roman"/>
          <w:szCs w:val="24"/>
        </w:rPr>
        <w:t>NGOs</w:t>
      </w:r>
      <w:r w:rsidR="0043669A" w:rsidRPr="00E7553A">
        <w:rPr>
          <w:rFonts w:ascii="Times New Roman" w:hAnsi="Times New Roman" w:cs="Times New Roman"/>
          <w:szCs w:val="24"/>
        </w:rPr>
        <w:t xml:space="preserve"> </w:t>
      </w:r>
      <w:r w:rsidRPr="00E7553A">
        <w:rPr>
          <w:rFonts w:ascii="Times New Roman" w:hAnsi="Times New Roman" w:cs="Times New Roman"/>
          <w:szCs w:val="24"/>
        </w:rPr>
        <w:t xml:space="preserve">fuels the continuation of teacher education programmes based on already refuted assumptions. </w:t>
      </w:r>
    </w:p>
    <w:p w14:paraId="1699BAB6" w14:textId="2EEAAACD" w:rsidR="006D4B7E" w:rsidRPr="00E7553A" w:rsidRDefault="006D4B7E" w:rsidP="000C4C8D">
      <w:pPr>
        <w:spacing w:before="120" w:line="360" w:lineRule="auto"/>
        <w:rPr>
          <w:rFonts w:ascii="Times New Roman" w:hAnsi="Times New Roman" w:cs="Times New Roman"/>
          <w:szCs w:val="24"/>
        </w:rPr>
      </w:pPr>
    </w:p>
    <w:p w14:paraId="7BA74819" w14:textId="455172F2" w:rsidR="00D243FE" w:rsidRPr="00E7553A" w:rsidRDefault="00D243FE" w:rsidP="000C4C8D">
      <w:pPr>
        <w:spacing w:before="120" w:line="360" w:lineRule="auto"/>
        <w:rPr>
          <w:rFonts w:ascii="Times New Roman" w:hAnsi="Times New Roman" w:cs="Times New Roman"/>
          <w:i/>
          <w:szCs w:val="24"/>
        </w:rPr>
      </w:pPr>
      <w:r w:rsidRPr="00E7553A">
        <w:rPr>
          <w:rFonts w:ascii="Times New Roman" w:hAnsi="Times New Roman" w:cs="Times New Roman"/>
          <w:i/>
          <w:szCs w:val="24"/>
        </w:rPr>
        <w:t>Transparency and Learning</w:t>
      </w:r>
    </w:p>
    <w:p w14:paraId="6A031F21" w14:textId="20FA677D" w:rsidR="006D4B7E" w:rsidRPr="00E7553A" w:rsidRDefault="006D4B7E"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Evaluations </w:t>
      </w:r>
      <w:r w:rsidR="00FA1A32" w:rsidRPr="00E7553A">
        <w:rPr>
          <w:rFonts w:ascii="Times New Roman" w:hAnsi="Times New Roman" w:cs="Times New Roman"/>
          <w:szCs w:val="24"/>
        </w:rPr>
        <w:t>help</w:t>
      </w:r>
      <w:r w:rsidRPr="00E7553A">
        <w:rPr>
          <w:rFonts w:ascii="Times New Roman" w:hAnsi="Times New Roman" w:cs="Times New Roman"/>
          <w:szCs w:val="24"/>
        </w:rPr>
        <w:t xml:space="preserve"> organisations learn about the processes and results of their interventions, but few evaluation reports are published, making it almost impossible for other organisations to learn from the successes or mistakes of </w:t>
      </w:r>
      <w:r w:rsidR="001264D5" w:rsidRPr="00E7553A">
        <w:rPr>
          <w:rFonts w:ascii="Times New Roman" w:hAnsi="Times New Roman" w:cs="Times New Roman"/>
          <w:szCs w:val="24"/>
        </w:rPr>
        <w:t>colleagues in the sector</w:t>
      </w:r>
      <w:r w:rsidRPr="00E7553A">
        <w:rPr>
          <w:rFonts w:ascii="Times New Roman" w:hAnsi="Times New Roman" w:cs="Times New Roman"/>
          <w:szCs w:val="24"/>
        </w:rPr>
        <w:t xml:space="preserve">. </w:t>
      </w:r>
      <w:r w:rsidR="00FA1A32" w:rsidRPr="00E7553A">
        <w:rPr>
          <w:rFonts w:ascii="Times New Roman" w:hAnsi="Times New Roman" w:cs="Times New Roman"/>
          <w:szCs w:val="24"/>
        </w:rPr>
        <w:t xml:space="preserve">If </w:t>
      </w:r>
      <w:r w:rsidRPr="00E7553A">
        <w:rPr>
          <w:rFonts w:ascii="Times New Roman" w:hAnsi="Times New Roman" w:cs="Times New Roman"/>
          <w:szCs w:val="24"/>
        </w:rPr>
        <w:t>evaluation</w:t>
      </w:r>
      <w:r w:rsidR="00FA1A32" w:rsidRPr="00E7553A">
        <w:rPr>
          <w:rFonts w:ascii="Times New Roman" w:hAnsi="Times New Roman" w:cs="Times New Roman"/>
          <w:szCs w:val="24"/>
        </w:rPr>
        <w:t xml:space="preserve"> results</w:t>
      </w:r>
      <w:r w:rsidRPr="00E7553A">
        <w:rPr>
          <w:rFonts w:ascii="Times New Roman" w:hAnsi="Times New Roman" w:cs="Times New Roman"/>
          <w:szCs w:val="24"/>
        </w:rPr>
        <w:t xml:space="preserve"> are </w:t>
      </w:r>
      <w:r w:rsidR="00FA1A32" w:rsidRPr="00E7553A">
        <w:rPr>
          <w:rFonts w:ascii="Times New Roman" w:hAnsi="Times New Roman" w:cs="Times New Roman"/>
          <w:szCs w:val="24"/>
        </w:rPr>
        <w:t>released</w:t>
      </w:r>
      <w:r w:rsidR="001264D5" w:rsidRPr="00E7553A">
        <w:rPr>
          <w:rFonts w:ascii="Times New Roman" w:hAnsi="Times New Roman" w:cs="Times New Roman"/>
          <w:szCs w:val="24"/>
        </w:rPr>
        <w:t>,</w:t>
      </w:r>
      <w:r w:rsidRPr="00E7553A">
        <w:rPr>
          <w:rFonts w:ascii="Times New Roman" w:hAnsi="Times New Roman" w:cs="Times New Roman"/>
          <w:szCs w:val="24"/>
        </w:rPr>
        <w:t xml:space="preserve"> it is often as a selective summary or publicity-focused case study, lacking </w:t>
      </w:r>
      <w:r w:rsidR="00FA1A32" w:rsidRPr="00E7553A">
        <w:rPr>
          <w:rFonts w:ascii="Times New Roman" w:hAnsi="Times New Roman" w:cs="Times New Roman"/>
          <w:szCs w:val="24"/>
        </w:rPr>
        <w:t xml:space="preserve">critically </w:t>
      </w:r>
      <w:r w:rsidRPr="00E7553A">
        <w:rPr>
          <w:rFonts w:ascii="Times New Roman" w:hAnsi="Times New Roman" w:cs="Times New Roman"/>
          <w:szCs w:val="24"/>
        </w:rPr>
        <w:t>reflective analysis. We know</w:t>
      </w:r>
      <w:r w:rsidR="00A31575" w:rsidRPr="00E7553A">
        <w:rPr>
          <w:rFonts w:ascii="Times New Roman" w:hAnsi="Times New Roman" w:cs="Times New Roman"/>
          <w:szCs w:val="24"/>
        </w:rPr>
        <w:t>,</w:t>
      </w:r>
      <w:r w:rsidRPr="00E7553A">
        <w:rPr>
          <w:rFonts w:ascii="Times New Roman" w:hAnsi="Times New Roman" w:cs="Times New Roman"/>
          <w:szCs w:val="24"/>
        </w:rPr>
        <w:t xml:space="preserve"> from our own experience of conducting evaluations</w:t>
      </w:r>
      <w:r w:rsidR="00A31575" w:rsidRPr="00E7553A">
        <w:rPr>
          <w:rFonts w:ascii="Times New Roman" w:hAnsi="Times New Roman" w:cs="Times New Roman"/>
          <w:szCs w:val="24"/>
        </w:rPr>
        <w:t>,</w:t>
      </w:r>
      <w:r w:rsidRPr="00E7553A">
        <w:rPr>
          <w:rFonts w:ascii="Times New Roman" w:hAnsi="Times New Roman" w:cs="Times New Roman"/>
          <w:szCs w:val="24"/>
        </w:rPr>
        <w:t xml:space="preserve"> that recommendations are </w:t>
      </w:r>
      <w:r w:rsidR="00FA1A32" w:rsidRPr="00E7553A">
        <w:rPr>
          <w:rFonts w:ascii="Times New Roman" w:hAnsi="Times New Roman" w:cs="Times New Roman"/>
          <w:szCs w:val="24"/>
        </w:rPr>
        <w:t xml:space="preserve">usually </w:t>
      </w:r>
      <w:r w:rsidRPr="00E7553A">
        <w:rPr>
          <w:rFonts w:ascii="Times New Roman" w:hAnsi="Times New Roman" w:cs="Times New Roman"/>
          <w:szCs w:val="24"/>
        </w:rPr>
        <w:t xml:space="preserve">seen by a </w:t>
      </w:r>
      <w:r w:rsidR="00A31575" w:rsidRPr="00E7553A">
        <w:rPr>
          <w:rFonts w:ascii="Times New Roman" w:hAnsi="Times New Roman" w:cs="Times New Roman"/>
          <w:szCs w:val="24"/>
        </w:rPr>
        <w:t>few</w:t>
      </w:r>
      <w:r w:rsidRPr="00E7553A">
        <w:rPr>
          <w:rFonts w:ascii="Times New Roman" w:hAnsi="Times New Roman" w:cs="Times New Roman"/>
          <w:szCs w:val="24"/>
        </w:rPr>
        <w:t xml:space="preserve"> </w:t>
      </w:r>
      <w:r w:rsidR="00FA1A32" w:rsidRPr="00E7553A">
        <w:rPr>
          <w:rFonts w:ascii="Times New Roman" w:hAnsi="Times New Roman" w:cs="Times New Roman"/>
          <w:szCs w:val="24"/>
        </w:rPr>
        <w:t xml:space="preserve">already-involved personnel while </w:t>
      </w:r>
      <w:r w:rsidRPr="00E7553A">
        <w:rPr>
          <w:rFonts w:ascii="Times New Roman" w:hAnsi="Times New Roman" w:cs="Times New Roman"/>
          <w:szCs w:val="24"/>
        </w:rPr>
        <w:t>other NGO</w:t>
      </w:r>
      <w:r w:rsidR="00FA1A32" w:rsidRPr="00E7553A">
        <w:rPr>
          <w:rFonts w:ascii="Times New Roman" w:hAnsi="Times New Roman" w:cs="Times New Roman"/>
          <w:szCs w:val="24"/>
        </w:rPr>
        <w:t>s</w:t>
      </w:r>
      <w:r w:rsidRPr="00E7553A">
        <w:rPr>
          <w:rFonts w:ascii="Times New Roman" w:hAnsi="Times New Roman" w:cs="Times New Roman"/>
          <w:szCs w:val="24"/>
        </w:rPr>
        <w:t xml:space="preserve"> </w:t>
      </w:r>
      <w:r w:rsidR="00FA1A32" w:rsidRPr="00E7553A">
        <w:rPr>
          <w:rFonts w:ascii="Times New Roman" w:hAnsi="Times New Roman" w:cs="Times New Roman"/>
          <w:szCs w:val="24"/>
        </w:rPr>
        <w:t>do</w:t>
      </w:r>
      <w:r w:rsidRPr="00E7553A">
        <w:rPr>
          <w:rFonts w:ascii="Times New Roman" w:hAnsi="Times New Roman" w:cs="Times New Roman"/>
          <w:szCs w:val="24"/>
        </w:rPr>
        <w:t xml:space="preserve"> not </w:t>
      </w:r>
      <w:r w:rsidR="00A31575" w:rsidRPr="00E7553A">
        <w:rPr>
          <w:rFonts w:ascii="Times New Roman" w:hAnsi="Times New Roman" w:cs="Times New Roman"/>
          <w:szCs w:val="24"/>
        </w:rPr>
        <w:t xml:space="preserve">access the </w:t>
      </w:r>
      <w:r w:rsidRPr="00E7553A">
        <w:rPr>
          <w:rFonts w:ascii="Times New Roman" w:hAnsi="Times New Roman" w:cs="Times New Roman"/>
          <w:szCs w:val="24"/>
        </w:rPr>
        <w:t xml:space="preserve">lessons learned </w:t>
      </w:r>
      <w:r w:rsidR="00FA1A32" w:rsidRPr="00E7553A">
        <w:rPr>
          <w:rFonts w:ascii="Times New Roman" w:hAnsi="Times New Roman" w:cs="Times New Roman"/>
          <w:szCs w:val="24"/>
        </w:rPr>
        <w:t>to help them avoid</w:t>
      </w:r>
      <w:r w:rsidRPr="00E7553A">
        <w:rPr>
          <w:rFonts w:ascii="Times New Roman" w:hAnsi="Times New Roman" w:cs="Times New Roman"/>
          <w:szCs w:val="24"/>
        </w:rPr>
        <w:t xml:space="preserve"> making the same mistakes or</w:t>
      </w:r>
      <w:r w:rsidR="00FA1A32" w:rsidRPr="00E7553A">
        <w:rPr>
          <w:rFonts w:ascii="Times New Roman" w:hAnsi="Times New Roman" w:cs="Times New Roman"/>
          <w:szCs w:val="24"/>
        </w:rPr>
        <w:t xml:space="preserve"> </w:t>
      </w:r>
      <w:r w:rsidRPr="00E7553A">
        <w:rPr>
          <w:rFonts w:ascii="Times New Roman" w:hAnsi="Times New Roman" w:cs="Times New Roman"/>
          <w:szCs w:val="24"/>
        </w:rPr>
        <w:t xml:space="preserve">build on </w:t>
      </w:r>
      <w:r w:rsidR="00FA1A32" w:rsidRPr="00E7553A">
        <w:rPr>
          <w:rFonts w:ascii="Times New Roman" w:hAnsi="Times New Roman" w:cs="Times New Roman"/>
          <w:szCs w:val="24"/>
        </w:rPr>
        <w:t>promising</w:t>
      </w:r>
      <w:r w:rsidRPr="00E7553A">
        <w:rPr>
          <w:rFonts w:ascii="Times New Roman" w:hAnsi="Times New Roman" w:cs="Times New Roman"/>
          <w:szCs w:val="24"/>
        </w:rPr>
        <w:t xml:space="preserve"> ideas. As consultants</w:t>
      </w:r>
      <w:r w:rsidR="00B24CC9">
        <w:rPr>
          <w:rFonts w:ascii="Times New Roman" w:hAnsi="Times New Roman" w:cs="Times New Roman"/>
          <w:szCs w:val="24"/>
        </w:rPr>
        <w:t>,</w:t>
      </w:r>
      <w:r w:rsidRPr="00E7553A">
        <w:rPr>
          <w:rFonts w:ascii="Times New Roman" w:hAnsi="Times New Roman" w:cs="Times New Roman"/>
          <w:szCs w:val="24"/>
        </w:rPr>
        <w:t xml:space="preserve"> we learn</w:t>
      </w:r>
      <w:r w:rsidR="00971B20" w:rsidRPr="00E7553A">
        <w:rPr>
          <w:rFonts w:ascii="Times New Roman" w:hAnsi="Times New Roman" w:cs="Times New Roman"/>
          <w:szCs w:val="24"/>
        </w:rPr>
        <w:t xml:space="preserve"> extensively </w:t>
      </w:r>
      <w:r w:rsidRPr="00E7553A">
        <w:rPr>
          <w:rFonts w:ascii="Times New Roman" w:hAnsi="Times New Roman" w:cs="Times New Roman"/>
          <w:szCs w:val="24"/>
        </w:rPr>
        <w:t xml:space="preserve">from these evaluations, </w:t>
      </w:r>
      <w:r w:rsidR="006C60B4" w:rsidRPr="00E7553A">
        <w:rPr>
          <w:rFonts w:ascii="Times New Roman" w:hAnsi="Times New Roman" w:cs="Times New Roman"/>
          <w:szCs w:val="24"/>
        </w:rPr>
        <w:t>but that</w:t>
      </w:r>
      <w:r w:rsidRPr="00E7553A">
        <w:rPr>
          <w:rFonts w:ascii="Times New Roman" w:hAnsi="Times New Roman" w:cs="Times New Roman"/>
          <w:szCs w:val="24"/>
        </w:rPr>
        <w:t xml:space="preserve"> information </w:t>
      </w:r>
      <w:r w:rsidR="001264D5" w:rsidRPr="00E7553A">
        <w:rPr>
          <w:rFonts w:ascii="Times New Roman" w:hAnsi="Times New Roman" w:cs="Times New Roman"/>
          <w:szCs w:val="24"/>
        </w:rPr>
        <w:t xml:space="preserve">is of limited use </w:t>
      </w:r>
      <w:r w:rsidRPr="00E7553A">
        <w:rPr>
          <w:rFonts w:ascii="Times New Roman" w:hAnsi="Times New Roman" w:cs="Times New Roman"/>
          <w:szCs w:val="24"/>
        </w:rPr>
        <w:t xml:space="preserve">in the heads of a </w:t>
      </w:r>
      <w:r w:rsidR="001264D5" w:rsidRPr="00E7553A">
        <w:rPr>
          <w:rFonts w:ascii="Times New Roman" w:hAnsi="Times New Roman" w:cs="Times New Roman"/>
          <w:szCs w:val="24"/>
        </w:rPr>
        <w:t xml:space="preserve">privileged </w:t>
      </w:r>
      <w:r w:rsidRPr="00E7553A">
        <w:rPr>
          <w:rFonts w:ascii="Times New Roman" w:hAnsi="Times New Roman" w:cs="Times New Roman"/>
          <w:szCs w:val="24"/>
        </w:rPr>
        <w:t>few</w:t>
      </w:r>
      <w:r w:rsidR="00A914E4">
        <w:rPr>
          <w:rFonts w:ascii="Times New Roman" w:hAnsi="Times New Roman" w:cs="Times New Roman"/>
          <w:szCs w:val="24"/>
        </w:rPr>
        <w:t>.</w:t>
      </w:r>
      <w:r w:rsidRPr="00E7553A">
        <w:rPr>
          <w:rFonts w:ascii="Times New Roman" w:hAnsi="Times New Roman" w:cs="Times New Roman"/>
          <w:szCs w:val="24"/>
        </w:rPr>
        <w:t xml:space="preserve"> EENET has the mechanism, reach and reputation to share valuable lessons from evaluations globally, but rarely </w:t>
      </w:r>
      <w:r w:rsidR="00971B20" w:rsidRPr="00E7553A">
        <w:rPr>
          <w:rFonts w:ascii="Times New Roman" w:hAnsi="Times New Roman" w:cs="Times New Roman"/>
          <w:szCs w:val="24"/>
        </w:rPr>
        <w:t>get</w:t>
      </w:r>
      <w:r w:rsidR="001264D5" w:rsidRPr="00E7553A">
        <w:rPr>
          <w:rFonts w:ascii="Times New Roman" w:hAnsi="Times New Roman" w:cs="Times New Roman"/>
          <w:szCs w:val="24"/>
        </w:rPr>
        <w:t>s</w:t>
      </w:r>
      <w:r w:rsidRPr="00E7553A">
        <w:rPr>
          <w:rFonts w:ascii="Times New Roman" w:hAnsi="Times New Roman" w:cs="Times New Roman"/>
          <w:szCs w:val="24"/>
        </w:rPr>
        <w:t xml:space="preserve"> the mandate </w:t>
      </w:r>
      <w:r w:rsidR="00971B20" w:rsidRPr="00E7553A">
        <w:rPr>
          <w:rFonts w:ascii="Times New Roman" w:hAnsi="Times New Roman" w:cs="Times New Roman"/>
          <w:szCs w:val="24"/>
        </w:rPr>
        <w:t>from</w:t>
      </w:r>
      <w:r w:rsidRPr="00E7553A">
        <w:rPr>
          <w:rFonts w:ascii="Times New Roman" w:hAnsi="Times New Roman" w:cs="Times New Roman"/>
          <w:szCs w:val="24"/>
        </w:rPr>
        <w:t xml:space="preserve"> NGO clients. </w:t>
      </w:r>
      <w:r w:rsidR="00971B20" w:rsidRPr="00E7553A">
        <w:rPr>
          <w:rFonts w:ascii="Times New Roman" w:hAnsi="Times New Roman" w:cs="Times New Roman"/>
          <w:szCs w:val="24"/>
        </w:rPr>
        <w:t>I</w:t>
      </w:r>
      <w:r w:rsidRPr="00E7553A">
        <w:rPr>
          <w:rFonts w:ascii="Times New Roman" w:hAnsi="Times New Roman" w:cs="Times New Roman"/>
          <w:szCs w:val="24"/>
        </w:rPr>
        <w:t xml:space="preserve">nclusive education programme implementers and their donors </w:t>
      </w:r>
      <w:r w:rsidR="00971B20" w:rsidRPr="00E7553A">
        <w:rPr>
          <w:rFonts w:ascii="Times New Roman" w:hAnsi="Times New Roman" w:cs="Times New Roman"/>
          <w:szCs w:val="24"/>
        </w:rPr>
        <w:t xml:space="preserve">urgently need </w:t>
      </w:r>
      <w:r w:rsidRPr="00E7553A">
        <w:rPr>
          <w:rFonts w:ascii="Times New Roman" w:hAnsi="Times New Roman" w:cs="Times New Roman"/>
          <w:szCs w:val="24"/>
        </w:rPr>
        <w:t>to embrace a culture of transparency</w:t>
      </w:r>
      <w:r w:rsidR="00971B20" w:rsidRPr="00E7553A">
        <w:rPr>
          <w:rFonts w:ascii="Times New Roman" w:hAnsi="Times New Roman" w:cs="Times New Roman"/>
          <w:szCs w:val="24"/>
        </w:rPr>
        <w:t>,</w:t>
      </w:r>
      <w:r w:rsidRPr="00E7553A">
        <w:rPr>
          <w:rFonts w:ascii="Times New Roman" w:hAnsi="Times New Roman" w:cs="Times New Roman"/>
          <w:szCs w:val="24"/>
        </w:rPr>
        <w:t xml:space="preserve"> allow</w:t>
      </w:r>
      <w:r w:rsidR="00971B20" w:rsidRPr="00E7553A">
        <w:rPr>
          <w:rFonts w:ascii="Times New Roman" w:hAnsi="Times New Roman" w:cs="Times New Roman"/>
          <w:szCs w:val="24"/>
        </w:rPr>
        <w:t xml:space="preserve">ing </w:t>
      </w:r>
      <w:r w:rsidRPr="00E7553A">
        <w:rPr>
          <w:rFonts w:ascii="Times New Roman" w:hAnsi="Times New Roman" w:cs="Times New Roman"/>
          <w:szCs w:val="24"/>
        </w:rPr>
        <w:t>others to learn from experience</w:t>
      </w:r>
      <w:r w:rsidR="00A31575" w:rsidRPr="00E7553A">
        <w:rPr>
          <w:rFonts w:ascii="Times New Roman" w:hAnsi="Times New Roman" w:cs="Times New Roman"/>
          <w:szCs w:val="24"/>
        </w:rPr>
        <w:t xml:space="preserve"> in the field</w:t>
      </w:r>
      <w:r w:rsidR="00971B20" w:rsidRPr="00E7553A">
        <w:rPr>
          <w:rFonts w:ascii="Times New Roman" w:hAnsi="Times New Roman" w:cs="Times New Roman"/>
          <w:szCs w:val="24"/>
        </w:rPr>
        <w:t>.</w:t>
      </w:r>
    </w:p>
    <w:p w14:paraId="14CE3558" w14:textId="77777777" w:rsidR="006D4B7E" w:rsidRPr="00E7553A" w:rsidRDefault="006D4B7E" w:rsidP="000C4C8D">
      <w:pPr>
        <w:spacing w:before="120" w:line="360" w:lineRule="auto"/>
        <w:rPr>
          <w:rFonts w:ascii="Times New Roman" w:hAnsi="Times New Roman" w:cs="Times New Roman"/>
          <w:szCs w:val="24"/>
        </w:rPr>
      </w:pPr>
    </w:p>
    <w:p w14:paraId="01BE2DF8" w14:textId="13F84A6D" w:rsidR="006D4B7E" w:rsidRPr="00E7553A" w:rsidRDefault="00C71A86" w:rsidP="000C4C8D">
      <w:pPr>
        <w:spacing w:before="120" w:line="360" w:lineRule="auto"/>
        <w:rPr>
          <w:rFonts w:ascii="Times New Roman" w:hAnsi="Times New Roman" w:cs="Times New Roman"/>
          <w:szCs w:val="24"/>
        </w:rPr>
      </w:pPr>
      <w:r w:rsidRPr="00E7553A">
        <w:rPr>
          <w:rFonts w:ascii="Times New Roman" w:hAnsi="Times New Roman" w:cs="Times New Roman"/>
          <w:szCs w:val="24"/>
        </w:rPr>
        <w:t>A</w:t>
      </w:r>
      <w:r w:rsidR="006D4B7E" w:rsidRPr="00E7553A">
        <w:rPr>
          <w:rFonts w:ascii="Times New Roman" w:hAnsi="Times New Roman" w:cs="Times New Roman"/>
          <w:szCs w:val="24"/>
        </w:rPr>
        <w:t xml:space="preserve"> further challenge to learning </w:t>
      </w:r>
      <w:r w:rsidR="000F52D4" w:rsidRPr="00E7553A">
        <w:rPr>
          <w:rFonts w:ascii="Times New Roman" w:hAnsi="Times New Roman" w:cs="Times New Roman"/>
          <w:szCs w:val="24"/>
        </w:rPr>
        <w:t xml:space="preserve">comes when organisations see </w:t>
      </w:r>
      <w:r w:rsidR="001264D5" w:rsidRPr="00E7553A">
        <w:rPr>
          <w:rFonts w:ascii="Times New Roman" w:hAnsi="Times New Roman" w:cs="Times New Roman"/>
          <w:szCs w:val="24"/>
        </w:rPr>
        <w:t>reporting and evaluation as</w:t>
      </w:r>
      <w:r w:rsidR="006D4B7E" w:rsidRPr="00E7553A">
        <w:rPr>
          <w:rFonts w:ascii="Times New Roman" w:hAnsi="Times New Roman" w:cs="Times New Roman"/>
          <w:szCs w:val="24"/>
        </w:rPr>
        <w:t xml:space="preserve"> a bureaucratic exercise to please donor</w:t>
      </w:r>
      <w:r w:rsidR="001264D5" w:rsidRPr="00E7553A">
        <w:rPr>
          <w:rFonts w:ascii="Times New Roman" w:hAnsi="Times New Roman" w:cs="Times New Roman"/>
          <w:szCs w:val="24"/>
        </w:rPr>
        <w:t>s</w:t>
      </w:r>
      <w:r w:rsidR="006D4B7E" w:rsidRPr="00E7553A">
        <w:rPr>
          <w:rFonts w:ascii="Times New Roman" w:hAnsi="Times New Roman" w:cs="Times New Roman"/>
          <w:szCs w:val="24"/>
        </w:rPr>
        <w:t xml:space="preserve">. The </w:t>
      </w:r>
      <w:r w:rsidR="000F52D4" w:rsidRPr="00E7553A">
        <w:rPr>
          <w:rFonts w:ascii="Times New Roman" w:hAnsi="Times New Roman" w:cs="Times New Roman"/>
          <w:szCs w:val="24"/>
        </w:rPr>
        <w:t>problem</w:t>
      </w:r>
      <w:r w:rsidR="006D4B7E" w:rsidRPr="00E7553A">
        <w:rPr>
          <w:rFonts w:ascii="Times New Roman" w:hAnsi="Times New Roman" w:cs="Times New Roman"/>
          <w:szCs w:val="24"/>
        </w:rPr>
        <w:t xml:space="preserve"> noted earlier, of inclusive education programmes lacking personnel with education expertise or backgrounds, may contribute to a lack of interest in genuinely learning from an evaluation rather than processing it as an administrative </w:t>
      </w:r>
      <w:r w:rsidR="001264D5" w:rsidRPr="00E7553A">
        <w:rPr>
          <w:rFonts w:ascii="Times New Roman" w:hAnsi="Times New Roman" w:cs="Times New Roman"/>
          <w:szCs w:val="24"/>
        </w:rPr>
        <w:t>exercise</w:t>
      </w:r>
      <w:r w:rsidR="006D4B7E" w:rsidRPr="00E7553A">
        <w:rPr>
          <w:rFonts w:ascii="Times New Roman" w:hAnsi="Times New Roman" w:cs="Times New Roman"/>
          <w:szCs w:val="24"/>
        </w:rPr>
        <w:t>.</w:t>
      </w:r>
      <w:r w:rsidR="000F52D4" w:rsidRPr="00E7553A">
        <w:rPr>
          <w:rFonts w:ascii="Times New Roman" w:hAnsi="Times New Roman" w:cs="Times New Roman"/>
          <w:szCs w:val="24"/>
        </w:rPr>
        <w:t xml:space="preserve"> </w:t>
      </w:r>
      <w:r w:rsidR="006D4B7E" w:rsidRPr="00E7553A">
        <w:rPr>
          <w:rFonts w:ascii="Times New Roman" w:hAnsi="Times New Roman" w:cs="Times New Roman"/>
          <w:szCs w:val="24"/>
        </w:rPr>
        <w:t>While the notion of ongoing monitoring and ‘real-time evaluation’</w:t>
      </w:r>
      <w:r w:rsidR="00C51CC5" w:rsidRPr="00E7553A">
        <w:rPr>
          <w:rFonts w:ascii="Times New Roman" w:hAnsi="Times New Roman" w:cs="Times New Roman"/>
          <w:szCs w:val="24"/>
          <w:vertAlign w:val="superscript"/>
        </w:rPr>
        <w:t>3</w:t>
      </w:r>
      <w:r w:rsidR="006D4B7E" w:rsidRPr="00E7553A">
        <w:rPr>
          <w:rFonts w:ascii="Times New Roman" w:hAnsi="Times New Roman" w:cs="Times New Roman"/>
          <w:szCs w:val="24"/>
        </w:rPr>
        <w:t xml:space="preserve"> is gaining ground in humanitarian and development programming (</w:t>
      </w:r>
      <w:r w:rsidR="00C2624C" w:rsidRPr="00E7553A">
        <w:rPr>
          <w:rFonts w:ascii="Times New Roman" w:hAnsi="Times New Roman" w:cs="Times New Roman"/>
          <w:szCs w:val="24"/>
        </w:rPr>
        <w:t xml:space="preserve">Herson and Mitchell </w:t>
      </w:r>
      <w:r w:rsidR="006D4B7E" w:rsidRPr="00E7553A">
        <w:rPr>
          <w:rFonts w:ascii="Times New Roman" w:hAnsi="Times New Roman" w:cs="Times New Roman"/>
          <w:szCs w:val="24"/>
        </w:rPr>
        <w:t>2005), embracing evaluation and reflection as a</w:t>
      </w:r>
      <w:r w:rsidR="000F52D4" w:rsidRPr="00E7553A">
        <w:rPr>
          <w:rFonts w:ascii="Times New Roman" w:hAnsi="Times New Roman" w:cs="Times New Roman"/>
          <w:szCs w:val="24"/>
        </w:rPr>
        <w:t>n</w:t>
      </w:r>
      <w:r w:rsidR="006D4B7E" w:rsidRPr="00E7553A">
        <w:rPr>
          <w:rFonts w:ascii="Times New Roman" w:hAnsi="Times New Roman" w:cs="Times New Roman"/>
          <w:szCs w:val="24"/>
        </w:rPr>
        <w:t xml:space="preserve"> integral part of every inclusive education initiative’s learning journey is still far from the norm</w:t>
      </w:r>
      <w:r w:rsidR="00A31575" w:rsidRPr="00E7553A">
        <w:rPr>
          <w:rFonts w:ascii="Times New Roman" w:hAnsi="Times New Roman" w:cs="Times New Roman"/>
          <w:szCs w:val="24"/>
        </w:rPr>
        <w:t>.</w:t>
      </w:r>
    </w:p>
    <w:p w14:paraId="77F62170" w14:textId="77777777" w:rsidR="006D4B7E" w:rsidRPr="00E7553A" w:rsidRDefault="006D4B7E" w:rsidP="000C4C8D">
      <w:pPr>
        <w:spacing w:before="120" w:line="360" w:lineRule="auto"/>
        <w:rPr>
          <w:rFonts w:ascii="Times New Roman" w:hAnsi="Times New Roman" w:cs="Times New Roman"/>
          <w:szCs w:val="24"/>
        </w:rPr>
      </w:pPr>
    </w:p>
    <w:p w14:paraId="05B66E9A" w14:textId="64AFA513" w:rsidR="006D4B7E" w:rsidRPr="00E7553A" w:rsidRDefault="00671C00" w:rsidP="000C4C8D">
      <w:pPr>
        <w:spacing w:before="120" w:line="360" w:lineRule="auto"/>
        <w:rPr>
          <w:rFonts w:ascii="Times New Roman" w:hAnsi="Times New Roman" w:cs="Times New Roman"/>
          <w:szCs w:val="24"/>
        </w:rPr>
      </w:pPr>
      <w:r w:rsidRPr="00E7553A">
        <w:rPr>
          <w:rFonts w:ascii="Times New Roman" w:hAnsi="Times New Roman" w:cs="Times New Roman"/>
          <w:szCs w:val="24"/>
        </w:rPr>
        <w:t>While some evaluations might contain data that needs to remain unpublished</w:t>
      </w:r>
      <w:r w:rsidR="006D4B7E" w:rsidRPr="00E7553A">
        <w:rPr>
          <w:rFonts w:ascii="Times New Roman" w:hAnsi="Times New Roman" w:cs="Times New Roman"/>
          <w:szCs w:val="24"/>
        </w:rPr>
        <w:t xml:space="preserve"> for data protection reasons</w:t>
      </w:r>
      <w:r w:rsidRPr="00E7553A">
        <w:rPr>
          <w:rFonts w:ascii="Times New Roman" w:hAnsi="Times New Roman" w:cs="Times New Roman"/>
          <w:szCs w:val="24"/>
        </w:rPr>
        <w:t>, that does not explain why NGO g</w:t>
      </w:r>
      <w:r w:rsidR="006D4B7E" w:rsidRPr="00E7553A">
        <w:rPr>
          <w:rFonts w:ascii="Times New Roman" w:hAnsi="Times New Roman" w:cs="Times New Roman"/>
          <w:szCs w:val="24"/>
        </w:rPr>
        <w:t xml:space="preserve">uidance and training materials </w:t>
      </w:r>
      <w:r w:rsidRPr="00E7553A">
        <w:rPr>
          <w:rFonts w:ascii="Times New Roman" w:hAnsi="Times New Roman" w:cs="Times New Roman"/>
          <w:szCs w:val="24"/>
        </w:rPr>
        <w:t>developed for use in their projects or partner schools often remain secret. Potentially</w:t>
      </w:r>
      <w:r w:rsidR="00A31575" w:rsidRPr="00E7553A">
        <w:rPr>
          <w:rFonts w:ascii="Times New Roman" w:hAnsi="Times New Roman" w:cs="Times New Roman"/>
          <w:szCs w:val="24"/>
        </w:rPr>
        <w:t>,</w:t>
      </w:r>
      <w:r w:rsidRPr="00E7553A">
        <w:rPr>
          <w:rFonts w:ascii="Times New Roman" w:hAnsi="Times New Roman" w:cs="Times New Roman"/>
          <w:szCs w:val="24"/>
        </w:rPr>
        <w:t xml:space="preserve"> a wealth of i</w:t>
      </w:r>
      <w:r w:rsidR="006D4B7E" w:rsidRPr="00E7553A">
        <w:rPr>
          <w:rFonts w:ascii="Times New Roman" w:hAnsi="Times New Roman" w:cs="Times New Roman"/>
          <w:szCs w:val="24"/>
        </w:rPr>
        <w:t xml:space="preserve">nnovative approaches to training </w:t>
      </w:r>
      <w:r w:rsidR="00A31575" w:rsidRPr="00E7553A">
        <w:rPr>
          <w:rFonts w:ascii="Times New Roman" w:hAnsi="Times New Roman" w:cs="Times New Roman"/>
          <w:szCs w:val="24"/>
        </w:rPr>
        <w:t>which</w:t>
      </w:r>
      <w:r w:rsidR="006D4B7E" w:rsidRPr="00E7553A">
        <w:rPr>
          <w:rFonts w:ascii="Times New Roman" w:hAnsi="Times New Roman" w:cs="Times New Roman"/>
          <w:szCs w:val="24"/>
        </w:rPr>
        <w:t xml:space="preserve"> </w:t>
      </w:r>
      <w:r w:rsidRPr="00E7553A">
        <w:rPr>
          <w:rFonts w:ascii="Times New Roman" w:hAnsi="Times New Roman" w:cs="Times New Roman"/>
          <w:szCs w:val="24"/>
        </w:rPr>
        <w:t>challenge</w:t>
      </w:r>
      <w:r w:rsidR="006D4B7E" w:rsidRPr="00E7553A">
        <w:rPr>
          <w:rFonts w:ascii="Times New Roman" w:hAnsi="Times New Roman" w:cs="Times New Roman"/>
          <w:szCs w:val="24"/>
        </w:rPr>
        <w:t xml:space="preserve"> </w:t>
      </w:r>
      <w:r w:rsidR="00A31575" w:rsidRPr="00E7553A">
        <w:rPr>
          <w:rFonts w:ascii="Times New Roman" w:hAnsi="Times New Roman" w:cs="Times New Roman"/>
          <w:szCs w:val="24"/>
        </w:rPr>
        <w:t>false</w:t>
      </w:r>
      <w:r w:rsidRPr="00E7553A">
        <w:rPr>
          <w:rFonts w:ascii="Times New Roman" w:hAnsi="Times New Roman" w:cs="Times New Roman"/>
          <w:szCs w:val="24"/>
        </w:rPr>
        <w:t xml:space="preserve"> </w:t>
      </w:r>
      <w:r w:rsidR="006D4B7E" w:rsidRPr="00E7553A">
        <w:rPr>
          <w:rFonts w:ascii="Times New Roman" w:hAnsi="Times New Roman" w:cs="Times New Roman"/>
          <w:szCs w:val="24"/>
        </w:rPr>
        <w:t xml:space="preserve">assumptions </w:t>
      </w:r>
      <w:r w:rsidRPr="00E7553A">
        <w:rPr>
          <w:rFonts w:ascii="Times New Roman" w:hAnsi="Times New Roman" w:cs="Times New Roman"/>
          <w:szCs w:val="24"/>
        </w:rPr>
        <w:t xml:space="preserve">remain inaccessible to </w:t>
      </w:r>
      <w:r w:rsidR="001264D5" w:rsidRPr="00E7553A">
        <w:rPr>
          <w:rFonts w:ascii="Times New Roman" w:hAnsi="Times New Roman" w:cs="Times New Roman"/>
          <w:szCs w:val="24"/>
        </w:rPr>
        <w:t>those</w:t>
      </w:r>
      <w:r w:rsidRPr="00E7553A">
        <w:rPr>
          <w:rFonts w:ascii="Times New Roman" w:hAnsi="Times New Roman" w:cs="Times New Roman"/>
          <w:szCs w:val="24"/>
        </w:rPr>
        <w:t xml:space="preserve"> outside the organisation</w:t>
      </w:r>
      <w:r w:rsidR="001264D5" w:rsidRPr="00E7553A">
        <w:rPr>
          <w:rFonts w:ascii="Times New Roman" w:hAnsi="Times New Roman" w:cs="Times New Roman"/>
          <w:szCs w:val="24"/>
        </w:rPr>
        <w:t>s</w:t>
      </w:r>
      <w:r w:rsidRPr="00E7553A">
        <w:rPr>
          <w:rFonts w:ascii="Times New Roman" w:hAnsi="Times New Roman" w:cs="Times New Roman"/>
          <w:szCs w:val="24"/>
        </w:rPr>
        <w:t xml:space="preserve"> develop</w:t>
      </w:r>
      <w:r w:rsidR="001264D5" w:rsidRPr="00E7553A">
        <w:rPr>
          <w:rFonts w:ascii="Times New Roman" w:hAnsi="Times New Roman" w:cs="Times New Roman"/>
          <w:szCs w:val="24"/>
        </w:rPr>
        <w:t>ing</w:t>
      </w:r>
      <w:r w:rsidRPr="00E7553A">
        <w:rPr>
          <w:rFonts w:ascii="Times New Roman" w:hAnsi="Times New Roman" w:cs="Times New Roman"/>
          <w:szCs w:val="24"/>
        </w:rPr>
        <w:t xml:space="preserve"> them.</w:t>
      </w:r>
      <w:r w:rsidR="00F27F82" w:rsidRPr="00E7553A">
        <w:rPr>
          <w:rFonts w:ascii="Times New Roman" w:hAnsi="Times New Roman" w:cs="Times New Roman"/>
          <w:szCs w:val="24"/>
        </w:rPr>
        <w:t xml:space="preserve"> </w:t>
      </w:r>
      <w:r w:rsidR="006D4B7E" w:rsidRPr="00E7553A">
        <w:rPr>
          <w:rFonts w:ascii="Times New Roman" w:hAnsi="Times New Roman" w:cs="Times New Roman"/>
          <w:szCs w:val="24"/>
        </w:rPr>
        <w:t>Encouragingly, some are very willing to share their education guidance and training resources for free</w:t>
      </w:r>
      <w:r w:rsidR="00724849" w:rsidRPr="00E7553A">
        <w:rPr>
          <w:rFonts w:ascii="Times New Roman" w:hAnsi="Times New Roman" w:cs="Times New Roman"/>
          <w:szCs w:val="24"/>
        </w:rPr>
        <w:t xml:space="preserve">: </w:t>
      </w:r>
      <w:r w:rsidR="006D4B7E" w:rsidRPr="00E7553A">
        <w:rPr>
          <w:rFonts w:ascii="Times New Roman" w:hAnsi="Times New Roman" w:cs="Times New Roman"/>
          <w:szCs w:val="24"/>
        </w:rPr>
        <w:t xml:space="preserve">Save the Children </w:t>
      </w:r>
      <w:r w:rsidR="001264D5" w:rsidRPr="00E7553A">
        <w:rPr>
          <w:rFonts w:ascii="Times New Roman" w:hAnsi="Times New Roman" w:cs="Times New Roman"/>
          <w:szCs w:val="24"/>
        </w:rPr>
        <w:t xml:space="preserve">(e.g. 2018 and 2019) </w:t>
      </w:r>
      <w:r w:rsidR="006D4B7E" w:rsidRPr="00E7553A">
        <w:rPr>
          <w:rFonts w:ascii="Times New Roman" w:hAnsi="Times New Roman" w:cs="Times New Roman"/>
          <w:szCs w:val="24"/>
        </w:rPr>
        <w:t xml:space="preserve">has been prominent in publishing open access materials or </w:t>
      </w:r>
      <w:r w:rsidR="006D4B7E" w:rsidRPr="00E7553A">
        <w:rPr>
          <w:rFonts w:ascii="Times New Roman" w:hAnsi="Times New Roman" w:cs="Times New Roman"/>
          <w:szCs w:val="24"/>
        </w:rPr>
        <w:lastRenderedPageBreak/>
        <w:t>materials under creative commons licences in recent years</w:t>
      </w:r>
      <w:r w:rsidR="001264D5" w:rsidRPr="00E7553A">
        <w:rPr>
          <w:rFonts w:ascii="Times New Roman" w:hAnsi="Times New Roman" w:cs="Times New Roman"/>
          <w:szCs w:val="24"/>
        </w:rPr>
        <w:t>. However,</w:t>
      </w:r>
      <w:r w:rsidR="006D4B7E" w:rsidRPr="00E7553A">
        <w:rPr>
          <w:rFonts w:ascii="Times New Roman" w:hAnsi="Times New Roman" w:cs="Times New Roman"/>
          <w:szCs w:val="24"/>
        </w:rPr>
        <w:t xml:space="preserve"> uptake of open source resources is often hampered by the ‘not invented here’ culture</w:t>
      </w:r>
      <w:r w:rsidR="001264D5" w:rsidRPr="00E7553A">
        <w:rPr>
          <w:rFonts w:ascii="Times New Roman" w:hAnsi="Times New Roman" w:cs="Times New Roman"/>
          <w:szCs w:val="24"/>
        </w:rPr>
        <w:t>, where a ‘</w:t>
      </w:r>
      <w:r w:rsidR="006D4B7E" w:rsidRPr="00E7553A">
        <w:rPr>
          <w:rFonts w:ascii="Times New Roman" w:hAnsi="Times New Roman" w:cs="Times New Roman"/>
          <w:szCs w:val="24"/>
        </w:rPr>
        <w:t>solution originating from another organisation is an endorsement of that solution, and by extension, praise for the originating organisation</w:t>
      </w:r>
      <w:r w:rsidR="001264D5" w:rsidRPr="00E7553A">
        <w:rPr>
          <w:rFonts w:ascii="Times New Roman" w:hAnsi="Times New Roman" w:cs="Times New Roman"/>
          <w:szCs w:val="24"/>
        </w:rPr>
        <w:t>’ (Elrha 2018</w:t>
      </w:r>
      <w:r w:rsidR="00B24CC9">
        <w:rPr>
          <w:rFonts w:ascii="Times New Roman" w:hAnsi="Times New Roman" w:cs="Times New Roman"/>
          <w:szCs w:val="24"/>
        </w:rPr>
        <w:t xml:space="preserve">, </w:t>
      </w:r>
      <w:r w:rsidR="001264D5" w:rsidRPr="00E7553A">
        <w:rPr>
          <w:rFonts w:ascii="Times New Roman" w:hAnsi="Times New Roman" w:cs="Times New Roman"/>
          <w:szCs w:val="24"/>
        </w:rPr>
        <w:t>48). As El</w:t>
      </w:r>
      <w:r w:rsidR="006C60B4">
        <w:rPr>
          <w:rFonts w:ascii="Times New Roman" w:hAnsi="Times New Roman" w:cs="Times New Roman"/>
          <w:szCs w:val="24"/>
        </w:rPr>
        <w:t>r</w:t>
      </w:r>
      <w:r w:rsidR="001264D5" w:rsidRPr="00E7553A">
        <w:rPr>
          <w:rFonts w:ascii="Times New Roman" w:hAnsi="Times New Roman" w:cs="Times New Roman"/>
          <w:szCs w:val="24"/>
        </w:rPr>
        <w:t xml:space="preserve">ha </w:t>
      </w:r>
      <w:r w:rsidR="00B24CC9">
        <w:rPr>
          <w:rFonts w:ascii="Times New Roman" w:hAnsi="Times New Roman" w:cs="Times New Roman"/>
          <w:szCs w:val="24"/>
        </w:rPr>
        <w:t>(</w:t>
      </w:r>
      <w:r w:rsidR="00B24CC9" w:rsidRPr="00E7553A">
        <w:rPr>
          <w:rFonts w:ascii="Times New Roman" w:hAnsi="Times New Roman" w:cs="Times New Roman"/>
          <w:szCs w:val="24"/>
        </w:rPr>
        <w:t>2018</w:t>
      </w:r>
      <w:r w:rsidR="00B24CC9">
        <w:rPr>
          <w:rFonts w:ascii="Times New Roman" w:hAnsi="Times New Roman" w:cs="Times New Roman"/>
          <w:szCs w:val="24"/>
        </w:rPr>
        <w:t xml:space="preserve">, </w:t>
      </w:r>
      <w:r w:rsidR="00B24CC9" w:rsidRPr="00E7553A">
        <w:rPr>
          <w:rFonts w:ascii="Times New Roman" w:hAnsi="Times New Roman" w:cs="Times New Roman"/>
          <w:szCs w:val="24"/>
        </w:rPr>
        <w:t>48</w:t>
      </w:r>
      <w:r w:rsidR="00B24CC9">
        <w:rPr>
          <w:rFonts w:ascii="Times New Roman" w:hAnsi="Times New Roman" w:cs="Times New Roman"/>
          <w:szCs w:val="24"/>
        </w:rPr>
        <w:t xml:space="preserve">) </w:t>
      </w:r>
      <w:r w:rsidR="001264D5" w:rsidRPr="00E7553A">
        <w:rPr>
          <w:rFonts w:ascii="Times New Roman" w:hAnsi="Times New Roman" w:cs="Times New Roman"/>
          <w:szCs w:val="24"/>
        </w:rPr>
        <w:t>describes, h</w:t>
      </w:r>
      <w:r w:rsidR="006D4B7E" w:rsidRPr="00E7553A">
        <w:rPr>
          <w:rFonts w:ascii="Times New Roman" w:hAnsi="Times New Roman" w:cs="Times New Roman"/>
          <w:szCs w:val="24"/>
        </w:rPr>
        <w:t xml:space="preserve">umanitarian organisations </w:t>
      </w:r>
      <w:r w:rsidR="001264D5" w:rsidRPr="00E7553A">
        <w:rPr>
          <w:rFonts w:ascii="Times New Roman" w:hAnsi="Times New Roman" w:cs="Times New Roman"/>
          <w:szCs w:val="24"/>
        </w:rPr>
        <w:t>are in competition for funding and resources and therefore ‘</w:t>
      </w:r>
      <w:r w:rsidR="006D4B7E" w:rsidRPr="00E7553A">
        <w:rPr>
          <w:rFonts w:ascii="Times New Roman" w:hAnsi="Times New Roman" w:cs="Times New Roman"/>
          <w:szCs w:val="24"/>
        </w:rPr>
        <w:t>disincentivised from commending each other’s achievements…</w:t>
      </w:r>
      <w:r w:rsidR="001264D5" w:rsidRPr="00E7553A">
        <w:rPr>
          <w:rFonts w:ascii="Times New Roman" w:hAnsi="Times New Roman" w:cs="Times New Roman"/>
          <w:szCs w:val="24"/>
        </w:rPr>
        <w:t xml:space="preserve">[and] </w:t>
      </w:r>
      <w:r w:rsidR="006D4B7E" w:rsidRPr="00E7553A">
        <w:rPr>
          <w:rFonts w:ascii="Times New Roman" w:hAnsi="Times New Roman" w:cs="Times New Roman"/>
          <w:szCs w:val="24"/>
        </w:rPr>
        <w:t>unwilling to adopt others’ solutions</w:t>
      </w:r>
      <w:r w:rsidR="001264D5" w:rsidRPr="00E7553A">
        <w:rPr>
          <w:rFonts w:ascii="Times New Roman" w:hAnsi="Times New Roman" w:cs="Times New Roman"/>
          <w:szCs w:val="24"/>
        </w:rPr>
        <w:t>’</w:t>
      </w:r>
      <w:r w:rsidR="00B24CC9">
        <w:rPr>
          <w:rFonts w:ascii="Times New Roman" w:hAnsi="Times New Roman" w:cs="Times New Roman"/>
          <w:szCs w:val="24"/>
        </w:rPr>
        <w:t>.</w:t>
      </w:r>
      <w:r w:rsidR="001264D5" w:rsidRPr="00E7553A">
        <w:rPr>
          <w:rFonts w:ascii="Times New Roman" w:hAnsi="Times New Roman" w:cs="Times New Roman"/>
          <w:szCs w:val="24"/>
        </w:rPr>
        <w:t xml:space="preserve"> </w:t>
      </w:r>
    </w:p>
    <w:p w14:paraId="42BDB840" w14:textId="77777777" w:rsidR="006D4B7E" w:rsidRPr="00E7553A" w:rsidRDefault="006D4B7E" w:rsidP="000C4C8D">
      <w:pPr>
        <w:spacing w:before="120" w:line="360" w:lineRule="auto"/>
        <w:rPr>
          <w:rFonts w:ascii="Times New Roman" w:hAnsi="Times New Roman" w:cs="Times New Roman"/>
          <w:szCs w:val="24"/>
        </w:rPr>
      </w:pPr>
    </w:p>
    <w:p w14:paraId="5FCC1B2A" w14:textId="3898D7C3" w:rsidR="00EB4046" w:rsidRPr="00E7553A" w:rsidRDefault="00F27F82" w:rsidP="000C4C8D">
      <w:pPr>
        <w:spacing w:before="120" w:line="360" w:lineRule="auto"/>
        <w:rPr>
          <w:rFonts w:ascii="Times New Roman" w:hAnsi="Times New Roman" w:cs="Times New Roman"/>
          <w:szCs w:val="24"/>
        </w:rPr>
      </w:pPr>
      <w:r w:rsidRPr="00E7553A">
        <w:rPr>
          <w:rFonts w:ascii="Times New Roman" w:hAnsi="Times New Roman" w:cs="Times New Roman"/>
          <w:szCs w:val="24"/>
        </w:rPr>
        <w:t>The problem extends beyond the</w:t>
      </w:r>
      <w:r w:rsidR="006D4B7E" w:rsidRPr="00E7553A">
        <w:rPr>
          <w:rFonts w:ascii="Times New Roman" w:hAnsi="Times New Roman" w:cs="Times New Roman"/>
          <w:szCs w:val="24"/>
        </w:rPr>
        <w:t xml:space="preserve"> lack of willingness to use someone else’s idea</w:t>
      </w:r>
      <w:r w:rsidRPr="00E7553A">
        <w:rPr>
          <w:rFonts w:ascii="Times New Roman" w:hAnsi="Times New Roman" w:cs="Times New Roman"/>
          <w:szCs w:val="24"/>
        </w:rPr>
        <w:t>s</w:t>
      </w:r>
      <w:r w:rsidR="008169DE" w:rsidRPr="00E7553A">
        <w:rPr>
          <w:rFonts w:ascii="Times New Roman" w:hAnsi="Times New Roman" w:cs="Times New Roman"/>
          <w:szCs w:val="24"/>
        </w:rPr>
        <w:t>.</w:t>
      </w:r>
      <w:r w:rsidR="006D4B7E" w:rsidRPr="00E7553A">
        <w:rPr>
          <w:rFonts w:ascii="Times New Roman" w:hAnsi="Times New Roman" w:cs="Times New Roman"/>
          <w:szCs w:val="24"/>
        </w:rPr>
        <w:t xml:space="preserve"> Evidence suggests that capacity and confidence to take a small idea from another organisation and adopt, adapt and scale it up is also lacking</w:t>
      </w:r>
      <w:r w:rsidR="008169DE" w:rsidRPr="00E7553A">
        <w:rPr>
          <w:rFonts w:ascii="Times New Roman" w:hAnsi="Times New Roman" w:cs="Times New Roman"/>
          <w:szCs w:val="24"/>
        </w:rPr>
        <w:t xml:space="preserve"> </w:t>
      </w:r>
      <w:r w:rsidR="00A31575" w:rsidRPr="00E7553A">
        <w:rPr>
          <w:rFonts w:ascii="Times New Roman" w:hAnsi="Times New Roman" w:cs="Times New Roman"/>
          <w:szCs w:val="24"/>
        </w:rPr>
        <w:t>due to</w:t>
      </w:r>
      <w:r w:rsidR="006D4B7E" w:rsidRPr="00E7553A">
        <w:rPr>
          <w:rFonts w:ascii="Times New Roman" w:hAnsi="Times New Roman" w:cs="Times New Roman"/>
          <w:szCs w:val="24"/>
        </w:rPr>
        <w:t xml:space="preserve"> </w:t>
      </w:r>
      <w:r w:rsidR="008169DE" w:rsidRPr="00E7553A">
        <w:rPr>
          <w:rFonts w:ascii="Times New Roman" w:hAnsi="Times New Roman" w:cs="Times New Roman"/>
          <w:szCs w:val="24"/>
        </w:rPr>
        <w:t>‘</w:t>
      </w:r>
      <w:r w:rsidR="006D4B7E" w:rsidRPr="00E7553A">
        <w:rPr>
          <w:rFonts w:ascii="Times New Roman" w:hAnsi="Times New Roman" w:cs="Times New Roman"/>
          <w:szCs w:val="24"/>
        </w:rPr>
        <w:t>a lack of dedicated tools or other forms of support for innovators looking to scale</w:t>
      </w:r>
      <w:r w:rsidR="008169DE" w:rsidRPr="00E7553A">
        <w:rPr>
          <w:rFonts w:ascii="Times New Roman" w:hAnsi="Times New Roman" w:cs="Times New Roman"/>
          <w:szCs w:val="24"/>
        </w:rPr>
        <w:t>’</w:t>
      </w:r>
      <w:r w:rsidR="006D4B7E" w:rsidRPr="00E7553A">
        <w:rPr>
          <w:rFonts w:ascii="Times New Roman" w:hAnsi="Times New Roman" w:cs="Times New Roman"/>
          <w:szCs w:val="24"/>
        </w:rPr>
        <w:t xml:space="preserve"> (Elrha 2018</w:t>
      </w:r>
      <w:r w:rsidR="00B24CC9">
        <w:rPr>
          <w:rFonts w:ascii="Times New Roman" w:hAnsi="Times New Roman" w:cs="Times New Roman"/>
          <w:szCs w:val="24"/>
        </w:rPr>
        <w:t xml:space="preserve">, </w:t>
      </w:r>
      <w:r w:rsidR="006D4B7E" w:rsidRPr="00E7553A">
        <w:rPr>
          <w:rFonts w:ascii="Times New Roman" w:hAnsi="Times New Roman" w:cs="Times New Roman"/>
          <w:szCs w:val="24"/>
        </w:rPr>
        <w:t>32</w:t>
      </w:r>
      <w:r w:rsidR="00AD1FE8" w:rsidRPr="00E7553A">
        <w:rPr>
          <w:rFonts w:ascii="Times New Roman" w:hAnsi="Times New Roman" w:cs="Times New Roman"/>
          <w:szCs w:val="24"/>
        </w:rPr>
        <w:t>)</w:t>
      </w:r>
      <w:r w:rsidR="008169DE" w:rsidRPr="00E7553A">
        <w:rPr>
          <w:rFonts w:ascii="Times New Roman" w:hAnsi="Times New Roman" w:cs="Times New Roman"/>
          <w:szCs w:val="24"/>
        </w:rPr>
        <w:t>.</w:t>
      </w:r>
      <w:r w:rsidR="00430A01" w:rsidRPr="00E7553A">
        <w:rPr>
          <w:rFonts w:ascii="Times New Roman" w:hAnsi="Times New Roman" w:cs="Times New Roman"/>
          <w:szCs w:val="24"/>
        </w:rPr>
        <w:t xml:space="preserve"> </w:t>
      </w:r>
      <w:r w:rsidR="006D4B7E" w:rsidRPr="00E7553A">
        <w:rPr>
          <w:rFonts w:ascii="Times New Roman" w:hAnsi="Times New Roman" w:cs="Times New Roman"/>
          <w:szCs w:val="24"/>
        </w:rPr>
        <w:t xml:space="preserve">While this evidence from Elrha relates to </w:t>
      </w:r>
      <w:r w:rsidR="00AD1FE8" w:rsidRPr="00E7553A">
        <w:rPr>
          <w:rFonts w:ascii="Times New Roman" w:hAnsi="Times New Roman" w:cs="Times New Roman"/>
          <w:szCs w:val="24"/>
        </w:rPr>
        <w:t xml:space="preserve">the </w:t>
      </w:r>
      <w:r w:rsidR="006D4B7E" w:rsidRPr="00E7553A">
        <w:rPr>
          <w:rFonts w:ascii="Times New Roman" w:hAnsi="Times New Roman" w:cs="Times New Roman"/>
          <w:szCs w:val="24"/>
        </w:rPr>
        <w:t xml:space="preserve">humanitarian </w:t>
      </w:r>
      <w:r w:rsidR="00AD1FE8" w:rsidRPr="00E7553A">
        <w:rPr>
          <w:rFonts w:ascii="Times New Roman" w:hAnsi="Times New Roman" w:cs="Times New Roman"/>
          <w:szCs w:val="24"/>
        </w:rPr>
        <w:t>sector</w:t>
      </w:r>
      <w:r w:rsidR="006D4B7E" w:rsidRPr="00E7553A">
        <w:rPr>
          <w:rFonts w:ascii="Times New Roman" w:hAnsi="Times New Roman" w:cs="Times New Roman"/>
          <w:szCs w:val="24"/>
        </w:rPr>
        <w:t xml:space="preserve"> we argue </w:t>
      </w:r>
      <w:r w:rsidR="00A31575" w:rsidRPr="00E7553A">
        <w:rPr>
          <w:rFonts w:ascii="Times New Roman" w:hAnsi="Times New Roman" w:cs="Times New Roman"/>
          <w:szCs w:val="24"/>
        </w:rPr>
        <w:t>it</w:t>
      </w:r>
      <w:r w:rsidR="006D4B7E" w:rsidRPr="00E7553A">
        <w:rPr>
          <w:rFonts w:ascii="Times New Roman" w:hAnsi="Times New Roman" w:cs="Times New Roman"/>
          <w:szCs w:val="24"/>
        </w:rPr>
        <w:t xml:space="preserve"> is relevant to inclusive education within the development sector also. The ambitions kick-started by Salamanca will be </w:t>
      </w:r>
      <w:r w:rsidR="00AD1FE8" w:rsidRPr="00E7553A">
        <w:rPr>
          <w:rFonts w:ascii="Times New Roman" w:hAnsi="Times New Roman" w:cs="Times New Roman"/>
          <w:szCs w:val="24"/>
        </w:rPr>
        <w:t xml:space="preserve">constantly </w:t>
      </w:r>
      <w:r w:rsidR="006D4B7E" w:rsidRPr="00E7553A">
        <w:rPr>
          <w:rFonts w:ascii="Times New Roman" w:hAnsi="Times New Roman" w:cs="Times New Roman"/>
          <w:szCs w:val="24"/>
        </w:rPr>
        <w:t xml:space="preserve">hindered </w:t>
      </w:r>
      <w:r w:rsidR="00AD1FE8" w:rsidRPr="00E7553A">
        <w:rPr>
          <w:rFonts w:ascii="Times New Roman" w:hAnsi="Times New Roman" w:cs="Times New Roman"/>
          <w:szCs w:val="24"/>
        </w:rPr>
        <w:t xml:space="preserve">without </w:t>
      </w:r>
      <w:r w:rsidR="00EB4046" w:rsidRPr="00E7553A">
        <w:rPr>
          <w:rFonts w:ascii="Times New Roman" w:hAnsi="Times New Roman" w:cs="Times New Roman"/>
          <w:szCs w:val="24"/>
        </w:rPr>
        <w:t xml:space="preserve">effective evaluation, </w:t>
      </w:r>
      <w:r w:rsidR="00AD1FE8" w:rsidRPr="00E7553A">
        <w:rPr>
          <w:rFonts w:ascii="Times New Roman" w:hAnsi="Times New Roman" w:cs="Times New Roman"/>
          <w:szCs w:val="24"/>
        </w:rPr>
        <w:t>improved</w:t>
      </w:r>
      <w:r w:rsidR="006D4B7E" w:rsidRPr="00E7553A">
        <w:rPr>
          <w:rFonts w:ascii="Times New Roman" w:hAnsi="Times New Roman" w:cs="Times New Roman"/>
          <w:szCs w:val="24"/>
        </w:rPr>
        <w:t xml:space="preserve"> sharing of ideas and support to help implementers understand how to expand their own and each other’s good ideas from isolated pilots to wider-scale reform.</w:t>
      </w:r>
      <w:r w:rsidR="00EB4046" w:rsidRPr="00E7553A">
        <w:rPr>
          <w:rFonts w:ascii="Times New Roman" w:hAnsi="Times New Roman" w:cs="Times New Roman"/>
          <w:szCs w:val="24"/>
        </w:rPr>
        <w:t xml:space="preserve"> </w:t>
      </w:r>
    </w:p>
    <w:p w14:paraId="2969B5C5" w14:textId="60B39696" w:rsidR="006D4B7E" w:rsidRPr="00E7553A" w:rsidRDefault="006D4B7E" w:rsidP="000C4C8D">
      <w:pPr>
        <w:spacing w:before="120" w:line="360" w:lineRule="auto"/>
        <w:rPr>
          <w:rFonts w:ascii="Times New Roman" w:hAnsi="Times New Roman" w:cs="Times New Roman"/>
          <w:szCs w:val="24"/>
        </w:rPr>
      </w:pPr>
    </w:p>
    <w:p w14:paraId="64A4EF2D" w14:textId="38BCB994" w:rsidR="00D243FE" w:rsidRPr="00E7553A" w:rsidRDefault="00D243FE" w:rsidP="000C4C8D">
      <w:pPr>
        <w:spacing w:before="120" w:line="360" w:lineRule="auto"/>
        <w:rPr>
          <w:rFonts w:ascii="Times New Roman" w:hAnsi="Times New Roman" w:cs="Times New Roman"/>
          <w:i/>
          <w:szCs w:val="24"/>
        </w:rPr>
      </w:pPr>
      <w:r w:rsidRPr="00E7553A">
        <w:rPr>
          <w:rFonts w:ascii="Times New Roman" w:hAnsi="Times New Roman" w:cs="Times New Roman"/>
          <w:i/>
          <w:szCs w:val="24"/>
        </w:rPr>
        <w:t>Field and Academic Interaction</w:t>
      </w:r>
    </w:p>
    <w:p w14:paraId="5D85F601" w14:textId="4160E31A" w:rsidR="00DA3AA8" w:rsidRPr="00E7553A" w:rsidRDefault="00A31575" w:rsidP="000C4C8D">
      <w:pPr>
        <w:spacing w:before="120" w:line="360" w:lineRule="auto"/>
        <w:rPr>
          <w:rFonts w:ascii="Times New Roman" w:hAnsi="Times New Roman" w:cs="Times New Roman"/>
          <w:szCs w:val="24"/>
        </w:rPr>
      </w:pPr>
      <w:r w:rsidRPr="00E7553A">
        <w:rPr>
          <w:rFonts w:ascii="Times New Roman" w:hAnsi="Times New Roman" w:cs="Times New Roman"/>
          <w:szCs w:val="24"/>
        </w:rPr>
        <w:t>I</w:t>
      </w:r>
      <w:r w:rsidR="006D4B7E" w:rsidRPr="00E7553A">
        <w:rPr>
          <w:rFonts w:ascii="Times New Roman" w:hAnsi="Times New Roman" w:cs="Times New Roman"/>
          <w:szCs w:val="24"/>
        </w:rPr>
        <w:t xml:space="preserve">nclusive education and teacher education programmes in the global south offer a wealth of research opportunities, from which both academic outputs and practical learning resources could emerge. </w:t>
      </w:r>
      <w:r w:rsidR="00EB4046" w:rsidRPr="00E7553A">
        <w:rPr>
          <w:rFonts w:ascii="Times New Roman" w:hAnsi="Times New Roman" w:cs="Times New Roman"/>
          <w:szCs w:val="24"/>
        </w:rPr>
        <w:t>There is a role for a</w:t>
      </w:r>
      <w:r w:rsidR="006D4B7E" w:rsidRPr="00E7553A">
        <w:rPr>
          <w:rFonts w:ascii="Times New Roman" w:hAnsi="Times New Roman" w:cs="Times New Roman"/>
          <w:szCs w:val="24"/>
        </w:rPr>
        <w:t xml:space="preserve">cademic researchers </w:t>
      </w:r>
      <w:r w:rsidR="00EB4046" w:rsidRPr="00E7553A">
        <w:rPr>
          <w:rFonts w:ascii="Times New Roman" w:hAnsi="Times New Roman" w:cs="Times New Roman"/>
          <w:szCs w:val="24"/>
        </w:rPr>
        <w:t xml:space="preserve">to collaborate with </w:t>
      </w:r>
      <w:r w:rsidR="006D4B7E" w:rsidRPr="00E7553A">
        <w:rPr>
          <w:rFonts w:ascii="Times New Roman" w:hAnsi="Times New Roman" w:cs="Times New Roman"/>
          <w:szCs w:val="24"/>
        </w:rPr>
        <w:t xml:space="preserve">field-based education workers </w:t>
      </w:r>
      <w:r w:rsidR="00EB4046" w:rsidRPr="00E7553A">
        <w:rPr>
          <w:rFonts w:ascii="Times New Roman" w:hAnsi="Times New Roman" w:cs="Times New Roman"/>
          <w:szCs w:val="24"/>
        </w:rPr>
        <w:t xml:space="preserve">to </w:t>
      </w:r>
      <w:r w:rsidR="006D4B7E" w:rsidRPr="00E7553A">
        <w:rPr>
          <w:rFonts w:ascii="Times New Roman" w:hAnsi="Times New Roman" w:cs="Times New Roman"/>
          <w:szCs w:val="24"/>
        </w:rPr>
        <w:t>reflect, learn, document and exchange experiences</w:t>
      </w:r>
      <w:r w:rsidR="00EB4046" w:rsidRPr="00E7553A">
        <w:rPr>
          <w:rFonts w:ascii="Times New Roman" w:hAnsi="Times New Roman" w:cs="Times New Roman"/>
          <w:szCs w:val="24"/>
        </w:rPr>
        <w:t xml:space="preserve"> – providing </w:t>
      </w:r>
      <w:r w:rsidR="006D4B7E" w:rsidRPr="00E7553A">
        <w:rPr>
          <w:rFonts w:ascii="Times New Roman" w:hAnsi="Times New Roman" w:cs="Times New Roman"/>
          <w:szCs w:val="24"/>
        </w:rPr>
        <w:t xml:space="preserve">access to evidence, voices and perspectives not </w:t>
      </w:r>
      <w:r w:rsidR="00EE23AB" w:rsidRPr="00E7553A">
        <w:rPr>
          <w:rFonts w:ascii="Times New Roman" w:hAnsi="Times New Roman" w:cs="Times New Roman"/>
          <w:szCs w:val="24"/>
        </w:rPr>
        <w:t xml:space="preserve">otherwise </w:t>
      </w:r>
      <w:r w:rsidR="006D4B7E" w:rsidRPr="00E7553A">
        <w:rPr>
          <w:rFonts w:ascii="Times New Roman" w:hAnsi="Times New Roman" w:cs="Times New Roman"/>
          <w:szCs w:val="24"/>
        </w:rPr>
        <w:t xml:space="preserve">available. </w:t>
      </w:r>
      <w:r w:rsidR="00EB4046" w:rsidRPr="00E7553A">
        <w:rPr>
          <w:rFonts w:ascii="Times New Roman" w:hAnsi="Times New Roman" w:cs="Times New Roman"/>
          <w:szCs w:val="24"/>
        </w:rPr>
        <w:t xml:space="preserve">As shown by the </w:t>
      </w:r>
      <w:r w:rsidR="00DA3AA8" w:rsidRPr="00E7553A">
        <w:rPr>
          <w:rFonts w:ascii="Times New Roman" w:hAnsi="Times New Roman" w:cs="Times New Roman"/>
          <w:szCs w:val="24"/>
        </w:rPr>
        <w:t>Carnegie UK Trust and the Joseph Rowntree Foundation</w:t>
      </w:r>
      <w:r w:rsidR="00EB4046" w:rsidRPr="00E7553A">
        <w:rPr>
          <w:rFonts w:ascii="Times New Roman" w:hAnsi="Times New Roman" w:cs="Times New Roman"/>
          <w:szCs w:val="24"/>
        </w:rPr>
        <w:t xml:space="preserve">, </w:t>
      </w:r>
      <w:r w:rsidR="00DA3AA8" w:rsidRPr="00E7553A">
        <w:rPr>
          <w:rFonts w:ascii="Times New Roman" w:hAnsi="Times New Roman" w:cs="Times New Roman"/>
          <w:szCs w:val="24"/>
        </w:rPr>
        <w:t>universit</w:t>
      </w:r>
      <w:r w:rsidR="00EB4046" w:rsidRPr="00E7553A">
        <w:rPr>
          <w:rFonts w:ascii="Times New Roman" w:hAnsi="Times New Roman" w:cs="Times New Roman"/>
          <w:szCs w:val="24"/>
        </w:rPr>
        <w:t>ies’</w:t>
      </w:r>
      <w:r w:rsidR="00DA3AA8" w:rsidRPr="00E7553A">
        <w:rPr>
          <w:rFonts w:ascii="Times New Roman" w:hAnsi="Times New Roman" w:cs="Times New Roman"/>
          <w:szCs w:val="24"/>
        </w:rPr>
        <w:t xml:space="preserve"> research results are </w:t>
      </w:r>
      <w:r w:rsidR="00EB4046" w:rsidRPr="00E7553A">
        <w:rPr>
          <w:rFonts w:ascii="Times New Roman" w:hAnsi="Times New Roman" w:cs="Times New Roman"/>
          <w:szCs w:val="24"/>
        </w:rPr>
        <w:t>‘</w:t>
      </w:r>
      <w:r w:rsidR="00DA3AA8" w:rsidRPr="00E7553A">
        <w:rPr>
          <w:rFonts w:ascii="Times New Roman" w:hAnsi="Times New Roman" w:cs="Times New Roman"/>
          <w:szCs w:val="24"/>
        </w:rPr>
        <w:t>little used by policymakers and practitioners even though they are the most trusted source of evidence</w:t>
      </w:r>
      <w:r w:rsidR="00EB4046" w:rsidRPr="00E7553A">
        <w:rPr>
          <w:rFonts w:ascii="Times New Roman" w:hAnsi="Times New Roman" w:cs="Times New Roman"/>
          <w:szCs w:val="24"/>
        </w:rPr>
        <w:t>’</w:t>
      </w:r>
      <w:r w:rsidR="00DA3AA8" w:rsidRPr="00E7553A">
        <w:rPr>
          <w:rFonts w:ascii="Times New Roman" w:hAnsi="Times New Roman" w:cs="Times New Roman"/>
          <w:szCs w:val="24"/>
        </w:rPr>
        <w:t xml:space="preserve"> (McCormick 2013</w:t>
      </w:r>
      <w:r w:rsidR="00EB4046" w:rsidRPr="00E7553A">
        <w:rPr>
          <w:rFonts w:ascii="Times New Roman" w:hAnsi="Times New Roman" w:cs="Times New Roman"/>
          <w:szCs w:val="24"/>
        </w:rPr>
        <w:t xml:space="preserve"> </w:t>
      </w:r>
      <w:r w:rsidR="00B24CC9">
        <w:rPr>
          <w:rFonts w:ascii="Times New Roman" w:hAnsi="Times New Roman" w:cs="Times New Roman"/>
          <w:szCs w:val="24"/>
        </w:rPr>
        <w:t xml:space="preserve">as quoted </w:t>
      </w:r>
      <w:r w:rsidR="00EB4046" w:rsidRPr="00E7553A">
        <w:rPr>
          <w:rFonts w:ascii="Times New Roman" w:hAnsi="Times New Roman" w:cs="Times New Roman"/>
          <w:szCs w:val="24"/>
        </w:rPr>
        <w:t xml:space="preserve">in </w:t>
      </w:r>
      <w:r w:rsidR="00011962" w:rsidRPr="00E7553A">
        <w:rPr>
          <w:rFonts w:ascii="Times New Roman" w:hAnsi="Times New Roman" w:cs="Times New Roman"/>
          <w:szCs w:val="24"/>
        </w:rPr>
        <w:t>Shucksmith 2016</w:t>
      </w:r>
      <w:r w:rsidR="00B24CC9">
        <w:rPr>
          <w:rFonts w:ascii="Times New Roman" w:hAnsi="Times New Roman" w:cs="Times New Roman"/>
          <w:szCs w:val="24"/>
        </w:rPr>
        <w:t xml:space="preserve">, </w:t>
      </w:r>
      <w:r w:rsidR="00011962" w:rsidRPr="00E7553A">
        <w:rPr>
          <w:rFonts w:ascii="Times New Roman" w:hAnsi="Times New Roman" w:cs="Times New Roman"/>
          <w:szCs w:val="24"/>
        </w:rPr>
        <w:t>1)</w:t>
      </w:r>
    </w:p>
    <w:p w14:paraId="1D3C576B" w14:textId="77777777" w:rsidR="006D4B7E" w:rsidRPr="00E7553A" w:rsidRDefault="006D4B7E" w:rsidP="000C4C8D">
      <w:pPr>
        <w:spacing w:before="120" w:line="360" w:lineRule="auto"/>
        <w:rPr>
          <w:rFonts w:ascii="Times New Roman" w:hAnsi="Times New Roman" w:cs="Times New Roman"/>
          <w:szCs w:val="24"/>
        </w:rPr>
      </w:pPr>
    </w:p>
    <w:p w14:paraId="2EF276F8" w14:textId="3914702D" w:rsidR="006D4B7E" w:rsidRPr="00E7553A" w:rsidRDefault="006D4B7E" w:rsidP="000C4C8D">
      <w:pPr>
        <w:spacing w:before="120" w:line="360" w:lineRule="auto"/>
        <w:rPr>
          <w:rFonts w:ascii="Times New Roman" w:hAnsi="Times New Roman" w:cs="Times New Roman"/>
          <w:szCs w:val="24"/>
        </w:rPr>
      </w:pPr>
      <w:r w:rsidRPr="00E7553A">
        <w:rPr>
          <w:rFonts w:ascii="Times New Roman" w:hAnsi="Times New Roman" w:cs="Times New Roman"/>
          <w:szCs w:val="24"/>
        </w:rPr>
        <w:t>In the past</w:t>
      </w:r>
      <w:r w:rsidR="00DA3AA8" w:rsidRPr="00E7553A">
        <w:rPr>
          <w:rFonts w:ascii="Times New Roman" w:hAnsi="Times New Roman" w:cs="Times New Roman"/>
          <w:szCs w:val="24"/>
        </w:rPr>
        <w:t>,</w:t>
      </w:r>
      <w:r w:rsidRPr="00E7553A">
        <w:rPr>
          <w:rFonts w:ascii="Times New Roman" w:hAnsi="Times New Roman" w:cs="Times New Roman"/>
          <w:szCs w:val="24"/>
        </w:rPr>
        <w:t xml:space="preserve"> NGO </w:t>
      </w:r>
      <w:r w:rsidR="00DA3AA8" w:rsidRPr="00E7553A">
        <w:rPr>
          <w:rFonts w:ascii="Times New Roman" w:hAnsi="Times New Roman" w:cs="Times New Roman"/>
          <w:szCs w:val="24"/>
        </w:rPr>
        <w:t>staff might</w:t>
      </w:r>
      <w:r w:rsidRPr="00E7553A">
        <w:rPr>
          <w:rFonts w:ascii="Times New Roman" w:hAnsi="Times New Roman" w:cs="Times New Roman"/>
          <w:szCs w:val="24"/>
        </w:rPr>
        <w:t xml:space="preserve"> dismiss academic research as inappropriate because of its inaccessibility</w:t>
      </w:r>
      <w:r w:rsidR="00DA3AA8" w:rsidRPr="00E7553A">
        <w:rPr>
          <w:rFonts w:ascii="Times New Roman" w:hAnsi="Times New Roman" w:cs="Times New Roman"/>
          <w:szCs w:val="24"/>
        </w:rPr>
        <w:t>;</w:t>
      </w:r>
      <w:r w:rsidRPr="00E7553A">
        <w:rPr>
          <w:rFonts w:ascii="Times New Roman" w:hAnsi="Times New Roman" w:cs="Times New Roman"/>
          <w:szCs w:val="24"/>
        </w:rPr>
        <w:t xml:space="preserve"> </w:t>
      </w:r>
      <w:r w:rsidR="00DA3AA8" w:rsidRPr="00E7553A">
        <w:rPr>
          <w:rFonts w:ascii="Times New Roman" w:hAnsi="Times New Roman" w:cs="Times New Roman"/>
          <w:szCs w:val="24"/>
        </w:rPr>
        <w:t>they</w:t>
      </w:r>
      <w:r w:rsidRPr="00E7553A">
        <w:rPr>
          <w:rFonts w:ascii="Times New Roman" w:hAnsi="Times New Roman" w:cs="Times New Roman"/>
          <w:szCs w:val="24"/>
        </w:rPr>
        <w:t xml:space="preserve"> and their grassroots stakeholders had </w:t>
      </w:r>
      <w:r w:rsidR="00EB4046" w:rsidRPr="00E7553A">
        <w:rPr>
          <w:rFonts w:ascii="Times New Roman" w:hAnsi="Times New Roman" w:cs="Times New Roman"/>
          <w:szCs w:val="24"/>
        </w:rPr>
        <w:t xml:space="preserve">limited opportunities to </w:t>
      </w:r>
      <w:r w:rsidRPr="00E7553A">
        <w:rPr>
          <w:rFonts w:ascii="Times New Roman" w:hAnsi="Times New Roman" w:cs="Times New Roman"/>
          <w:szCs w:val="24"/>
        </w:rPr>
        <w:t xml:space="preserve">access academic books or journals, </w:t>
      </w:r>
      <w:r w:rsidR="00DA3AA8" w:rsidRPr="00E7553A">
        <w:rPr>
          <w:rFonts w:ascii="Times New Roman" w:hAnsi="Times New Roman" w:cs="Times New Roman"/>
          <w:szCs w:val="24"/>
        </w:rPr>
        <w:t>removing the</w:t>
      </w:r>
      <w:r w:rsidRPr="00E7553A">
        <w:rPr>
          <w:rFonts w:ascii="Times New Roman" w:hAnsi="Times New Roman" w:cs="Times New Roman"/>
          <w:szCs w:val="24"/>
        </w:rPr>
        <w:t xml:space="preserve"> incentive to, or sense of value </w:t>
      </w:r>
      <w:r w:rsidR="00EB4046" w:rsidRPr="00E7553A">
        <w:rPr>
          <w:rFonts w:ascii="Times New Roman" w:hAnsi="Times New Roman" w:cs="Times New Roman"/>
          <w:szCs w:val="24"/>
        </w:rPr>
        <w:t>for</w:t>
      </w:r>
      <w:r w:rsidRPr="00E7553A">
        <w:rPr>
          <w:rFonts w:ascii="Times New Roman" w:hAnsi="Times New Roman" w:cs="Times New Roman"/>
          <w:szCs w:val="24"/>
        </w:rPr>
        <w:t>, collaborating with academic researchers. The internet and open source movement is slowly improving this situation</w:t>
      </w:r>
      <w:r w:rsidR="00DA3AA8" w:rsidRPr="00E7553A">
        <w:rPr>
          <w:rFonts w:ascii="Times New Roman" w:hAnsi="Times New Roman" w:cs="Times New Roman"/>
          <w:szCs w:val="24"/>
        </w:rPr>
        <w:t xml:space="preserve"> but</w:t>
      </w:r>
      <w:r w:rsidRPr="00E7553A">
        <w:rPr>
          <w:rFonts w:ascii="Times New Roman" w:hAnsi="Times New Roman" w:cs="Times New Roman"/>
          <w:szCs w:val="24"/>
        </w:rPr>
        <w:t xml:space="preserve"> not fast enough</w:t>
      </w:r>
      <w:r w:rsidR="00EB4046" w:rsidRPr="00E7553A">
        <w:rPr>
          <w:rFonts w:ascii="Times New Roman" w:hAnsi="Times New Roman" w:cs="Times New Roman"/>
          <w:szCs w:val="24"/>
        </w:rPr>
        <w:t>:</w:t>
      </w:r>
      <w:r w:rsidRPr="00E7553A">
        <w:rPr>
          <w:rFonts w:ascii="Times New Roman" w:hAnsi="Times New Roman" w:cs="Times New Roman"/>
          <w:szCs w:val="24"/>
        </w:rPr>
        <w:t xml:space="preserve"> </w:t>
      </w:r>
      <w:r w:rsidR="000E0BBA" w:rsidRPr="00E7553A">
        <w:rPr>
          <w:rFonts w:ascii="Times New Roman" w:hAnsi="Times New Roman" w:cs="Times New Roman"/>
          <w:szCs w:val="24"/>
        </w:rPr>
        <w:t>t</w:t>
      </w:r>
      <w:r w:rsidRPr="00E7553A">
        <w:rPr>
          <w:rFonts w:ascii="Times New Roman" w:hAnsi="Times New Roman" w:cs="Times New Roman"/>
          <w:szCs w:val="24"/>
        </w:rPr>
        <w:t xml:space="preserve">he non-academic co-authors of this article experience </w:t>
      </w:r>
      <w:r w:rsidRPr="00E7553A">
        <w:rPr>
          <w:rFonts w:ascii="Times New Roman" w:hAnsi="Times New Roman" w:cs="Times New Roman"/>
          <w:szCs w:val="24"/>
        </w:rPr>
        <w:lastRenderedPageBreak/>
        <w:t xml:space="preserve">frustration at being </w:t>
      </w:r>
      <w:r w:rsidR="00DA3AA8" w:rsidRPr="00E7553A">
        <w:rPr>
          <w:rFonts w:ascii="Times New Roman" w:hAnsi="Times New Roman" w:cs="Times New Roman"/>
          <w:szCs w:val="24"/>
        </w:rPr>
        <w:t>un</w:t>
      </w:r>
      <w:r w:rsidRPr="00E7553A">
        <w:rPr>
          <w:rFonts w:ascii="Times New Roman" w:hAnsi="Times New Roman" w:cs="Times New Roman"/>
          <w:szCs w:val="24"/>
        </w:rPr>
        <w:t xml:space="preserve">able to access academic sources </w:t>
      </w:r>
      <w:r w:rsidR="00EB4046" w:rsidRPr="00E7553A">
        <w:rPr>
          <w:rFonts w:ascii="Times New Roman" w:hAnsi="Times New Roman" w:cs="Times New Roman"/>
          <w:szCs w:val="24"/>
        </w:rPr>
        <w:t xml:space="preserve">listed </w:t>
      </w:r>
      <w:r w:rsidRPr="00E7553A">
        <w:rPr>
          <w:rFonts w:ascii="Times New Roman" w:hAnsi="Times New Roman" w:cs="Times New Roman"/>
          <w:szCs w:val="24"/>
        </w:rPr>
        <w:t xml:space="preserve">online, without which their work is deemed insufficiently rigorous </w:t>
      </w:r>
      <w:r w:rsidR="00DA3AA8" w:rsidRPr="00E7553A">
        <w:rPr>
          <w:rFonts w:ascii="Times New Roman" w:hAnsi="Times New Roman" w:cs="Times New Roman"/>
          <w:szCs w:val="24"/>
        </w:rPr>
        <w:t xml:space="preserve">for academic </w:t>
      </w:r>
      <w:r w:rsidRPr="00E7553A">
        <w:rPr>
          <w:rFonts w:ascii="Times New Roman" w:hAnsi="Times New Roman" w:cs="Times New Roman"/>
          <w:szCs w:val="24"/>
        </w:rPr>
        <w:t>publishing</w:t>
      </w:r>
      <w:r w:rsidR="00DA3AA8" w:rsidRPr="00E7553A">
        <w:rPr>
          <w:rFonts w:ascii="Times New Roman" w:hAnsi="Times New Roman" w:cs="Times New Roman"/>
          <w:szCs w:val="24"/>
        </w:rPr>
        <w:t xml:space="preserve"> </w:t>
      </w:r>
      <w:r w:rsidRPr="00E7553A">
        <w:rPr>
          <w:rFonts w:ascii="Times New Roman" w:hAnsi="Times New Roman" w:cs="Times New Roman"/>
          <w:szCs w:val="24"/>
        </w:rPr>
        <w:t xml:space="preserve">– a vicious circle. </w:t>
      </w:r>
      <w:r w:rsidR="00DA3AA8" w:rsidRPr="00E7553A">
        <w:rPr>
          <w:rFonts w:ascii="Times New Roman" w:hAnsi="Times New Roman" w:cs="Times New Roman"/>
          <w:szCs w:val="24"/>
        </w:rPr>
        <w:t xml:space="preserve">The </w:t>
      </w:r>
      <w:r w:rsidRPr="00E7553A">
        <w:rPr>
          <w:rFonts w:ascii="Times New Roman" w:hAnsi="Times New Roman" w:cs="Times New Roman"/>
          <w:szCs w:val="24"/>
        </w:rPr>
        <w:t xml:space="preserve">glass wall between academia and development practice </w:t>
      </w:r>
      <w:r w:rsidR="00DA3AA8" w:rsidRPr="00E7553A">
        <w:rPr>
          <w:rFonts w:ascii="Times New Roman" w:hAnsi="Times New Roman" w:cs="Times New Roman"/>
          <w:szCs w:val="24"/>
        </w:rPr>
        <w:t>persists</w:t>
      </w:r>
      <w:r w:rsidRPr="00E7553A">
        <w:rPr>
          <w:rFonts w:ascii="Times New Roman" w:hAnsi="Times New Roman" w:cs="Times New Roman"/>
          <w:szCs w:val="24"/>
        </w:rPr>
        <w:t>, even in the field of education</w:t>
      </w:r>
      <w:r w:rsidR="00DA3AA8" w:rsidRPr="00E7553A">
        <w:rPr>
          <w:rFonts w:ascii="Times New Roman" w:hAnsi="Times New Roman" w:cs="Times New Roman"/>
          <w:szCs w:val="24"/>
        </w:rPr>
        <w:t>.</w:t>
      </w:r>
      <w:r w:rsidRPr="00E7553A">
        <w:rPr>
          <w:rFonts w:ascii="Times New Roman" w:hAnsi="Times New Roman" w:cs="Times New Roman"/>
          <w:szCs w:val="24"/>
        </w:rPr>
        <w:t xml:space="preserve"> </w:t>
      </w:r>
    </w:p>
    <w:p w14:paraId="26CACC6E" w14:textId="77777777" w:rsidR="006D4B7E" w:rsidRPr="00E7553A" w:rsidRDefault="006D4B7E" w:rsidP="000C4C8D">
      <w:pPr>
        <w:spacing w:before="120" w:line="360" w:lineRule="auto"/>
        <w:rPr>
          <w:rFonts w:ascii="Times New Roman" w:hAnsi="Times New Roman" w:cs="Times New Roman"/>
          <w:szCs w:val="24"/>
        </w:rPr>
      </w:pPr>
    </w:p>
    <w:p w14:paraId="52157313" w14:textId="3CF53B3B" w:rsidR="006D4B7E" w:rsidRPr="00E7553A" w:rsidRDefault="00EB4046" w:rsidP="000C4C8D">
      <w:pPr>
        <w:spacing w:before="120" w:line="360" w:lineRule="auto"/>
        <w:rPr>
          <w:rFonts w:ascii="Times New Roman" w:hAnsi="Times New Roman" w:cs="Times New Roman"/>
          <w:szCs w:val="24"/>
        </w:rPr>
      </w:pPr>
      <w:r w:rsidRPr="00E7553A">
        <w:rPr>
          <w:rFonts w:ascii="Times New Roman" w:hAnsi="Times New Roman" w:cs="Times New Roman"/>
          <w:szCs w:val="24"/>
        </w:rPr>
        <w:t>Mutually beneficial cross-over between academic research on teacher education and teacher education within NGO</w:t>
      </w:r>
      <w:r w:rsidR="00A914E4">
        <w:rPr>
          <w:rFonts w:ascii="Times New Roman" w:hAnsi="Times New Roman" w:cs="Times New Roman"/>
          <w:szCs w:val="24"/>
        </w:rPr>
        <w:t>-</w:t>
      </w:r>
      <w:r w:rsidRPr="00E7553A">
        <w:rPr>
          <w:rFonts w:ascii="Times New Roman" w:hAnsi="Times New Roman" w:cs="Times New Roman"/>
          <w:szCs w:val="24"/>
        </w:rPr>
        <w:t xml:space="preserve"> and donor-supported programmes may also be hampered by </w:t>
      </w:r>
      <w:r w:rsidR="006D4B7E" w:rsidRPr="00E7553A">
        <w:rPr>
          <w:rFonts w:ascii="Times New Roman" w:hAnsi="Times New Roman" w:cs="Times New Roman"/>
          <w:szCs w:val="24"/>
        </w:rPr>
        <w:t>fundamentally different working environments and cultures</w:t>
      </w:r>
      <w:r w:rsidR="000E0BBA" w:rsidRPr="00E7553A">
        <w:rPr>
          <w:rFonts w:ascii="Times New Roman" w:hAnsi="Times New Roman" w:cs="Times New Roman"/>
          <w:szCs w:val="24"/>
        </w:rPr>
        <w:t>. For instance,</w:t>
      </w:r>
      <w:r w:rsidR="006D4B7E" w:rsidRPr="00E7553A">
        <w:rPr>
          <w:rFonts w:ascii="Times New Roman" w:hAnsi="Times New Roman" w:cs="Times New Roman"/>
          <w:szCs w:val="24"/>
        </w:rPr>
        <w:t xml:space="preserve"> an inclusive education project </w:t>
      </w:r>
      <w:r w:rsidR="00C106CB" w:rsidRPr="00E7553A">
        <w:rPr>
          <w:rFonts w:ascii="Times New Roman" w:hAnsi="Times New Roman" w:cs="Times New Roman"/>
          <w:szCs w:val="24"/>
        </w:rPr>
        <w:t xml:space="preserve">evaluation </w:t>
      </w:r>
      <w:r w:rsidR="006D4B7E" w:rsidRPr="00E7553A">
        <w:rPr>
          <w:rFonts w:ascii="Times New Roman" w:hAnsi="Times New Roman" w:cs="Times New Roman"/>
          <w:szCs w:val="24"/>
        </w:rPr>
        <w:t>typically takes a few weeks to a couple of months, with workload</w:t>
      </w:r>
      <w:r w:rsidR="00C106CB" w:rsidRPr="00E7553A">
        <w:rPr>
          <w:rFonts w:ascii="Times New Roman" w:hAnsi="Times New Roman" w:cs="Times New Roman"/>
          <w:szCs w:val="24"/>
        </w:rPr>
        <w:t xml:space="preserve"> pressure</w:t>
      </w:r>
      <w:r w:rsidR="006D4B7E" w:rsidRPr="00E7553A">
        <w:rPr>
          <w:rFonts w:ascii="Times New Roman" w:hAnsi="Times New Roman" w:cs="Times New Roman"/>
          <w:szCs w:val="24"/>
        </w:rPr>
        <w:t>s often</w:t>
      </w:r>
      <w:r w:rsidR="00C106CB" w:rsidRPr="00E7553A">
        <w:rPr>
          <w:rFonts w:ascii="Times New Roman" w:hAnsi="Times New Roman" w:cs="Times New Roman"/>
          <w:szCs w:val="24"/>
        </w:rPr>
        <w:t xml:space="preserve"> resulting in last-minute planning</w:t>
      </w:r>
      <w:r w:rsidR="006D4B7E" w:rsidRPr="00E7553A">
        <w:rPr>
          <w:rFonts w:ascii="Times New Roman" w:hAnsi="Times New Roman" w:cs="Times New Roman"/>
          <w:szCs w:val="24"/>
        </w:rPr>
        <w:t xml:space="preserve">. It would likely all be over before an academic researcher had gained </w:t>
      </w:r>
      <w:r w:rsidR="00B61B01" w:rsidRPr="00E7553A">
        <w:rPr>
          <w:rFonts w:ascii="Times New Roman" w:hAnsi="Times New Roman" w:cs="Times New Roman"/>
          <w:szCs w:val="24"/>
        </w:rPr>
        <w:t xml:space="preserve">ethical </w:t>
      </w:r>
      <w:r w:rsidR="006D4B7E" w:rsidRPr="00E7553A">
        <w:rPr>
          <w:rFonts w:ascii="Times New Roman" w:hAnsi="Times New Roman" w:cs="Times New Roman"/>
          <w:szCs w:val="24"/>
        </w:rPr>
        <w:t xml:space="preserve">permission to engage. </w:t>
      </w:r>
      <w:r w:rsidR="00C106CB" w:rsidRPr="00E7553A">
        <w:rPr>
          <w:rFonts w:ascii="Times New Roman" w:hAnsi="Times New Roman" w:cs="Times New Roman"/>
          <w:szCs w:val="24"/>
        </w:rPr>
        <w:t>Facilitating</w:t>
      </w:r>
      <w:r w:rsidR="006D4B7E" w:rsidRPr="00E7553A">
        <w:rPr>
          <w:rFonts w:ascii="Times New Roman" w:hAnsi="Times New Roman" w:cs="Times New Roman"/>
          <w:szCs w:val="24"/>
        </w:rPr>
        <w:t xml:space="preserve"> </w:t>
      </w:r>
      <w:r w:rsidR="00B61B01" w:rsidRPr="00E7553A">
        <w:rPr>
          <w:rFonts w:ascii="Times New Roman" w:hAnsi="Times New Roman" w:cs="Times New Roman"/>
          <w:szCs w:val="24"/>
        </w:rPr>
        <w:t xml:space="preserve">collaboration between </w:t>
      </w:r>
      <w:r w:rsidR="006D4B7E" w:rsidRPr="00E7553A">
        <w:rPr>
          <w:rFonts w:ascii="Times New Roman" w:hAnsi="Times New Roman" w:cs="Times New Roman"/>
          <w:szCs w:val="24"/>
        </w:rPr>
        <w:t>inclusive education field staff</w:t>
      </w:r>
      <w:r w:rsidR="00B61B01" w:rsidRPr="00E7553A">
        <w:rPr>
          <w:rFonts w:ascii="Times New Roman" w:hAnsi="Times New Roman" w:cs="Times New Roman"/>
          <w:szCs w:val="24"/>
        </w:rPr>
        <w:t>,</w:t>
      </w:r>
      <w:r w:rsidR="006D4B7E" w:rsidRPr="00E7553A">
        <w:rPr>
          <w:rFonts w:ascii="Times New Roman" w:hAnsi="Times New Roman" w:cs="Times New Roman"/>
          <w:szCs w:val="24"/>
        </w:rPr>
        <w:t xml:space="preserve"> stakeholders</w:t>
      </w:r>
      <w:r w:rsidR="00B61B01" w:rsidRPr="00E7553A">
        <w:rPr>
          <w:rFonts w:ascii="Times New Roman" w:hAnsi="Times New Roman" w:cs="Times New Roman"/>
          <w:szCs w:val="24"/>
        </w:rPr>
        <w:t>,</w:t>
      </w:r>
      <w:r w:rsidR="006D4B7E" w:rsidRPr="00E7553A">
        <w:rPr>
          <w:rFonts w:ascii="Times New Roman" w:hAnsi="Times New Roman" w:cs="Times New Roman"/>
          <w:szCs w:val="24"/>
        </w:rPr>
        <w:t xml:space="preserve"> and academics might </w:t>
      </w:r>
      <w:r w:rsidR="00C106CB" w:rsidRPr="00E7553A">
        <w:rPr>
          <w:rFonts w:ascii="Times New Roman" w:hAnsi="Times New Roman" w:cs="Times New Roman"/>
          <w:szCs w:val="24"/>
        </w:rPr>
        <w:t xml:space="preserve">therefore </w:t>
      </w:r>
      <w:r w:rsidR="006D4B7E" w:rsidRPr="00E7553A">
        <w:rPr>
          <w:rFonts w:ascii="Times New Roman" w:hAnsi="Times New Roman" w:cs="Times New Roman"/>
          <w:szCs w:val="24"/>
        </w:rPr>
        <w:t>require significant changes or compromises in ways of working on both sides</w:t>
      </w:r>
      <w:r w:rsidR="00B61B01" w:rsidRPr="00E7553A">
        <w:rPr>
          <w:rFonts w:ascii="Times New Roman" w:hAnsi="Times New Roman" w:cs="Times New Roman"/>
          <w:szCs w:val="24"/>
        </w:rPr>
        <w:t xml:space="preserve"> – so that </w:t>
      </w:r>
      <w:r w:rsidR="006D4B7E" w:rsidRPr="00E7553A">
        <w:rPr>
          <w:rFonts w:ascii="Times New Roman" w:hAnsi="Times New Roman" w:cs="Times New Roman"/>
          <w:szCs w:val="24"/>
        </w:rPr>
        <w:t xml:space="preserve">collaborative partners </w:t>
      </w:r>
      <w:r w:rsidR="00B61B01" w:rsidRPr="00E7553A">
        <w:rPr>
          <w:rFonts w:ascii="Times New Roman" w:hAnsi="Times New Roman" w:cs="Times New Roman"/>
          <w:szCs w:val="24"/>
        </w:rPr>
        <w:t>are ‘</w:t>
      </w:r>
      <w:r w:rsidR="006D4B7E" w:rsidRPr="00E7553A">
        <w:rPr>
          <w:rFonts w:ascii="Times New Roman" w:hAnsi="Times New Roman" w:cs="Times New Roman"/>
          <w:szCs w:val="24"/>
        </w:rPr>
        <w:t>open and aware of each other’s expectations from the onset</w:t>
      </w:r>
      <w:r w:rsidR="00B61B01" w:rsidRPr="00E7553A">
        <w:rPr>
          <w:rFonts w:ascii="Times New Roman" w:hAnsi="Times New Roman" w:cs="Times New Roman"/>
          <w:szCs w:val="24"/>
        </w:rPr>
        <w:t xml:space="preserve">’ and </w:t>
      </w:r>
      <w:r w:rsidR="006D4B7E" w:rsidRPr="00E7553A">
        <w:rPr>
          <w:rFonts w:ascii="Times New Roman" w:hAnsi="Times New Roman" w:cs="Times New Roman"/>
          <w:szCs w:val="24"/>
        </w:rPr>
        <w:t>tak</w:t>
      </w:r>
      <w:r w:rsidR="00B61B01" w:rsidRPr="00E7553A">
        <w:rPr>
          <w:rFonts w:ascii="Times New Roman" w:hAnsi="Times New Roman" w:cs="Times New Roman"/>
          <w:szCs w:val="24"/>
        </w:rPr>
        <w:t>ing</w:t>
      </w:r>
      <w:r w:rsidR="006D4B7E" w:rsidRPr="00E7553A">
        <w:rPr>
          <w:rFonts w:ascii="Times New Roman" w:hAnsi="Times New Roman" w:cs="Times New Roman"/>
          <w:szCs w:val="24"/>
        </w:rPr>
        <w:t xml:space="preserve"> responsibility </w:t>
      </w:r>
      <w:r w:rsidR="00B61B01" w:rsidRPr="00E7553A">
        <w:rPr>
          <w:rFonts w:ascii="Times New Roman" w:hAnsi="Times New Roman" w:cs="Times New Roman"/>
          <w:szCs w:val="24"/>
        </w:rPr>
        <w:t>for</w:t>
      </w:r>
      <w:r w:rsidR="006D4B7E" w:rsidRPr="00E7553A">
        <w:rPr>
          <w:rFonts w:ascii="Times New Roman" w:hAnsi="Times New Roman" w:cs="Times New Roman"/>
          <w:szCs w:val="24"/>
        </w:rPr>
        <w:t xml:space="preserve"> joint learning that is </w:t>
      </w:r>
      <w:r w:rsidR="00B61B01" w:rsidRPr="00E7553A">
        <w:rPr>
          <w:rFonts w:ascii="Times New Roman" w:hAnsi="Times New Roman" w:cs="Times New Roman"/>
          <w:szCs w:val="24"/>
        </w:rPr>
        <w:t>‘</w:t>
      </w:r>
      <w:r w:rsidR="006D4B7E" w:rsidRPr="00E7553A">
        <w:rPr>
          <w:rFonts w:ascii="Times New Roman" w:hAnsi="Times New Roman" w:cs="Times New Roman"/>
          <w:szCs w:val="24"/>
        </w:rPr>
        <w:t>aimed at bridging the intellectual and cultural divide between academics and NGO practitioners</w:t>
      </w:r>
      <w:r w:rsidR="00B61B01" w:rsidRPr="00E7553A">
        <w:rPr>
          <w:rFonts w:ascii="Times New Roman" w:hAnsi="Times New Roman" w:cs="Times New Roman"/>
          <w:szCs w:val="24"/>
        </w:rPr>
        <w:t xml:space="preserve">’ </w:t>
      </w:r>
      <w:r w:rsidR="006D4B7E" w:rsidRPr="00E7553A">
        <w:rPr>
          <w:rFonts w:ascii="Times New Roman" w:hAnsi="Times New Roman" w:cs="Times New Roman"/>
          <w:szCs w:val="24"/>
        </w:rPr>
        <w:t>(Aniekwe et al</w:t>
      </w:r>
      <w:r w:rsidR="00B24CC9">
        <w:rPr>
          <w:rFonts w:ascii="Times New Roman" w:hAnsi="Times New Roman" w:cs="Times New Roman"/>
          <w:szCs w:val="24"/>
        </w:rPr>
        <w:t>.</w:t>
      </w:r>
      <w:r w:rsidR="006D4B7E" w:rsidRPr="00E7553A">
        <w:rPr>
          <w:rFonts w:ascii="Times New Roman" w:hAnsi="Times New Roman" w:cs="Times New Roman"/>
          <w:szCs w:val="24"/>
        </w:rPr>
        <w:t xml:space="preserve"> 2012)</w:t>
      </w:r>
      <w:r w:rsidR="00B61B01" w:rsidRPr="00E7553A">
        <w:rPr>
          <w:rFonts w:ascii="Times New Roman" w:hAnsi="Times New Roman" w:cs="Times New Roman"/>
          <w:szCs w:val="24"/>
        </w:rPr>
        <w:t>.</w:t>
      </w:r>
      <w:r w:rsidR="006D4B7E" w:rsidRPr="00E7553A">
        <w:rPr>
          <w:rFonts w:ascii="Times New Roman" w:hAnsi="Times New Roman" w:cs="Times New Roman"/>
          <w:szCs w:val="24"/>
        </w:rPr>
        <w:t xml:space="preserve"> </w:t>
      </w:r>
    </w:p>
    <w:p w14:paraId="1BEC78EB" w14:textId="3B2824B4" w:rsidR="006D4B7E" w:rsidRPr="00E7553A" w:rsidRDefault="006D4B7E" w:rsidP="000C4C8D">
      <w:pPr>
        <w:spacing w:before="120" w:line="360" w:lineRule="auto"/>
        <w:rPr>
          <w:rFonts w:ascii="Times New Roman" w:hAnsi="Times New Roman" w:cs="Times New Roman"/>
          <w:szCs w:val="24"/>
        </w:rPr>
      </w:pPr>
    </w:p>
    <w:p w14:paraId="0E14E13D" w14:textId="3B08CDFE" w:rsidR="00D243FE" w:rsidRPr="00E7553A" w:rsidRDefault="00D243FE" w:rsidP="000C4C8D">
      <w:pPr>
        <w:spacing w:before="120" w:line="360" w:lineRule="auto"/>
        <w:rPr>
          <w:rFonts w:ascii="Times New Roman" w:hAnsi="Times New Roman" w:cs="Times New Roman"/>
          <w:i/>
          <w:szCs w:val="24"/>
        </w:rPr>
      </w:pPr>
      <w:r w:rsidRPr="00E7553A">
        <w:rPr>
          <w:rFonts w:ascii="Times New Roman" w:hAnsi="Times New Roman" w:cs="Times New Roman"/>
          <w:i/>
          <w:szCs w:val="24"/>
        </w:rPr>
        <w:t>Power Relations and Theories of Change</w:t>
      </w:r>
    </w:p>
    <w:p w14:paraId="41B61CE0" w14:textId="511D3844" w:rsidR="00B61B01" w:rsidRPr="00E7553A" w:rsidRDefault="006D4B7E" w:rsidP="000C4C8D">
      <w:pPr>
        <w:spacing w:before="120" w:line="360" w:lineRule="auto"/>
        <w:rPr>
          <w:rFonts w:ascii="Times New Roman" w:hAnsi="Times New Roman" w:cs="Times New Roman"/>
          <w:color w:val="000000" w:themeColor="text1"/>
          <w:szCs w:val="24"/>
        </w:rPr>
      </w:pPr>
      <w:r w:rsidRPr="00E7553A">
        <w:rPr>
          <w:rFonts w:ascii="Times New Roman" w:hAnsi="Times New Roman" w:cs="Times New Roman"/>
          <w:color w:val="000000" w:themeColor="text1"/>
          <w:szCs w:val="24"/>
        </w:rPr>
        <w:t>Despite being t</w:t>
      </w:r>
      <w:r w:rsidR="000E0BBA" w:rsidRPr="00E7553A">
        <w:rPr>
          <w:rFonts w:ascii="Times New Roman" w:hAnsi="Times New Roman" w:cs="Times New Roman"/>
          <w:color w:val="000000" w:themeColor="text1"/>
          <w:szCs w:val="24"/>
        </w:rPr>
        <w:t>rendy,</w:t>
      </w:r>
      <w:r w:rsidRPr="00E7553A">
        <w:rPr>
          <w:rFonts w:ascii="Times New Roman" w:hAnsi="Times New Roman" w:cs="Times New Roman"/>
          <w:color w:val="000000" w:themeColor="text1"/>
          <w:szCs w:val="24"/>
        </w:rPr>
        <w:t xml:space="preserve"> theory of change is not always used to its full potential within international development. A sound theory of change process invites planners to make explicit their assumptions about their work </w:t>
      </w:r>
      <w:r w:rsidR="000E0BBA" w:rsidRPr="00E7553A">
        <w:rPr>
          <w:rFonts w:ascii="Times New Roman" w:hAnsi="Times New Roman" w:cs="Times New Roman"/>
          <w:color w:val="000000" w:themeColor="text1"/>
          <w:szCs w:val="24"/>
        </w:rPr>
        <w:t>and related</w:t>
      </w:r>
      <w:r w:rsidRPr="00E7553A">
        <w:rPr>
          <w:rFonts w:ascii="Times New Roman" w:hAnsi="Times New Roman" w:cs="Times New Roman"/>
          <w:color w:val="000000" w:themeColor="text1"/>
          <w:szCs w:val="24"/>
        </w:rPr>
        <w:t xml:space="preserve"> context</w:t>
      </w:r>
      <w:r w:rsidR="000E0BBA" w:rsidRPr="00E7553A">
        <w:rPr>
          <w:rFonts w:ascii="Times New Roman" w:hAnsi="Times New Roman" w:cs="Times New Roman"/>
          <w:color w:val="000000" w:themeColor="text1"/>
          <w:szCs w:val="24"/>
        </w:rPr>
        <w:t>s</w:t>
      </w:r>
      <w:r w:rsidR="00B3125E" w:rsidRPr="00E7553A">
        <w:rPr>
          <w:rFonts w:ascii="Times New Roman" w:hAnsi="Times New Roman" w:cs="Times New Roman"/>
          <w:color w:val="000000" w:themeColor="text1"/>
          <w:szCs w:val="24"/>
        </w:rPr>
        <w:t>, leading to</w:t>
      </w:r>
      <w:r w:rsidRPr="00E7553A">
        <w:rPr>
          <w:rFonts w:ascii="Times New Roman" w:hAnsi="Times New Roman" w:cs="Times New Roman"/>
          <w:color w:val="000000" w:themeColor="text1"/>
          <w:szCs w:val="24"/>
        </w:rPr>
        <w:t xml:space="preserve"> more accurate decisions about </w:t>
      </w:r>
      <w:r w:rsidR="000E0BBA" w:rsidRPr="00E7553A">
        <w:rPr>
          <w:rFonts w:ascii="Times New Roman" w:hAnsi="Times New Roman" w:cs="Times New Roman"/>
          <w:color w:val="000000" w:themeColor="text1"/>
          <w:szCs w:val="24"/>
        </w:rPr>
        <w:t>needed</w:t>
      </w:r>
      <w:r w:rsidRPr="00E7553A">
        <w:rPr>
          <w:rFonts w:ascii="Times New Roman" w:hAnsi="Times New Roman" w:cs="Times New Roman"/>
          <w:color w:val="000000" w:themeColor="text1"/>
          <w:szCs w:val="24"/>
        </w:rPr>
        <w:t xml:space="preserve"> changes and </w:t>
      </w:r>
      <w:r w:rsidR="000E0BBA" w:rsidRPr="00E7553A">
        <w:rPr>
          <w:rFonts w:ascii="Times New Roman" w:hAnsi="Times New Roman" w:cs="Times New Roman"/>
          <w:color w:val="000000" w:themeColor="text1"/>
          <w:szCs w:val="24"/>
        </w:rPr>
        <w:t>how</w:t>
      </w:r>
      <w:r w:rsidRPr="00E7553A">
        <w:rPr>
          <w:rFonts w:ascii="Times New Roman" w:hAnsi="Times New Roman" w:cs="Times New Roman"/>
          <w:color w:val="000000" w:themeColor="text1"/>
          <w:szCs w:val="24"/>
        </w:rPr>
        <w:t xml:space="preserve"> they can contribute to those changes (Vogel 2012). However, theory of change requires organisations to reflect on and challenge their existing ways of working – to </w:t>
      </w:r>
      <w:r w:rsidR="000E0BBA" w:rsidRPr="00E7553A">
        <w:rPr>
          <w:rFonts w:ascii="Times New Roman" w:hAnsi="Times New Roman" w:cs="Times New Roman"/>
          <w:color w:val="000000" w:themeColor="text1"/>
          <w:szCs w:val="24"/>
        </w:rPr>
        <w:t>question</w:t>
      </w:r>
      <w:r w:rsidRPr="00E7553A">
        <w:rPr>
          <w:rFonts w:ascii="Times New Roman" w:hAnsi="Times New Roman" w:cs="Times New Roman"/>
          <w:color w:val="000000" w:themeColor="text1"/>
          <w:szCs w:val="24"/>
        </w:rPr>
        <w:t xml:space="preserve"> why they </w:t>
      </w:r>
      <w:r w:rsidR="00F058C1" w:rsidRPr="00E7553A">
        <w:rPr>
          <w:rFonts w:ascii="Times New Roman" w:hAnsi="Times New Roman" w:cs="Times New Roman"/>
          <w:color w:val="000000" w:themeColor="text1"/>
          <w:szCs w:val="24"/>
        </w:rPr>
        <w:t>do</w:t>
      </w:r>
      <w:r w:rsidRPr="00E7553A">
        <w:rPr>
          <w:rFonts w:ascii="Times New Roman" w:hAnsi="Times New Roman" w:cs="Times New Roman"/>
          <w:color w:val="000000" w:themeColor="text1"/>
          <w:szCs w:val="24"/>
        </w:rPr>
        <w:t xml:space="preserve"> things they may have been doing for years. In the context of inclusive education teacher education</w:t>
      </w:r>
      <w:r w:rsidR="00B61B01" w:rsidRPr="00E7553A">
        <w:rPr>
          <w:rFonts w:ascii="Times New Roman" w:hAnsi="Times New Roman" w:cs="Times New Roman"/>
          <w:color w:val="000000" w:themeColor="text1"/>
          <w:szCs w:val="24"/>
        </w:rPr>
        <w:t>,</w:t>
      </w:r>
      <w:r w:rsidRPr="00E7553A">
        <w:rPr>
          <w:rFonts w:ascii="Times New Roman" w:hAnsi="Times New Roman" w:cs="Times New Roman"/>
          <w:color w:val="000000" w:themeColor="text1"/>
          <w:szCs w:val="24"/>
        </w:rPr>
        <w:t xml:space="preserve"> this might mean asking why we use cascade training and how we think this is effecting change. This process of reflection and self-critique cannot be done without </w:t>
      </w:r>
      <w:r w:rsidR="00B61B01" w:rsidRPr="00E7553A">
        <w:rPr>
          <w:rFonts w:ascii="Times New Roman" w:hAnsi="Times New Roman" w:cs="Times New Roman"/>
          <w:color w:val="000000" w:themeColor="text1"/>
          <w:szCs w:val="24"/>
        </w:rPr>
        <w:t>considering</w:t>
      </w:r>
      <w:r w:rsidRPr="00E7553A">
        <w:rPr>
          <w:rFonts w:ascii="Times New Roman" w:hAnsi="Times New Roman" w:cs="Times New Roman"/>
          <w:color w:val="000000" w:themeColor="text1"/>
          <w:szCs w:val="24"/>
        </w:rPr>
        <w:t xml:space="preserve"> power relations, within the project or organisation or between the organisation and its donors</w:t>
      </w:r>
      <w:r w:rsidR="00B61B01" w:rsidRPr="00E7553A">
        <w:rPr>
          <w:rFonts w:ascii="Times New Roman" w:hAnsi="Times New Roman" w:cs="Times New Roman"/>
          <w:color w:val="000000" w:themeColor="text1"/>
          <w:szCs w:val="24"/>
        </w:rPr>
        <w:t>. Such power dynamics can ‘</w:t>
      </w:r>
      <w:r w:rsidR="00B61B01" w:rsidRPr="00E7553A">
        <w:rPr>
          <w:rFonts w:ascii="Times New Roman" w:hAnsi="Times New Roman" w:cs="Times New Roman"/>
          <w:szCs w:val="24"/>
        </w:rPr>
        <w:t>limit the ability to challenge established ways of working’ (Vogel 2012</w:t>
      </w:r>
      <w:r w:rsidR="00B24CC9">
        <w:rPr>
          <w:rFonts w:ascii="Times New Roman" w:hAnsi="Times New Roman" w:cs="Times New Roman"/>
          <w:szCs w:val="24"/>
        </w:rPr>
        <w:t xml:space="preserve">, </w:t>
      </w:r>
      <w:r w:rsidR="00B61B01" w:rsidRPr="00E7553A">
        <w:rPr>
          <w:rFonts w:ascii="Times New Roman" w:hAnsi="Times New Roman" w:cs="Times New Roman"/>
          <w:szCs w:val="24"/>
        </w:rPr>
        <w:t>9)</w:t>
      </w:r>
    </w:p>
    <w:p w14:paraId="66A70A19" w14:textId="77777777" w:rsidR="006D4B7E" w:rsidRPr="00E7553A" w:rsidRDefault="006D4B7E" w:rsidP="000C4C8D">
      <w:pPr>
        <w:spacing w:before="120" w:line="360" w:lineRule="auto"/>
        <w:rPr>
          <w:rFonts w:ascii="Times New Roman" w:hAnsi="Times New Roman" w:cs="Times New Roman"/>
          <w:color w:val="000000" w:themeColor="text1"/>
          <w:szCs w:val="24"/>
        </w:rPr>
      </w:pPr>
    </w:p>
    <w:p w14:paraId="313B5DD7" w14:textId="229463E0" w:rsidR="006D4B7E" w:rsidRPr="00E7553A" w:rsidRDefault="006D4B7E" w:rsidP="000C4C8D">
      <w:pPr>
        <w:spacing w:before="120" w:line="360" w:lineRule="auto"/>
        <w:rPr>
          <w:rFonts w:ascii="Times New Roman" w:hAnsi="Times New Roman" w:cs="Times New Roman"/>
          <w:color w:val="000000" w:themeColor="text1"/>
          <w:szCs w:val="24"/>
        </w:rPr>
      </w:pPr>
      <w:r w:rsidRPr="00E7553A">
        <w:rPr>
          <w:rFonts w:ascii="Times New Roman" w:hAnsi="Times New Roman" w:cs="Times New Roman"/>
          <w:color w:val="000000" w:themeColor="text1"/>
          <w:szCs w:val="24"/>
        </w:rPr>
        <w:t>If those with decision-making power in a teacher education project</w:t>
      </w:r>
      <w:r w:rsidR="00B61B01" w:rsidRPr="00E7553A">
        <w:rPr>
          <w:rFonts w:ascii="Times New Roman" w:hAnsi="Times New Roman" w:cs="Times New Roman"/>
          <w:color w:val="000000" w:themeColor="text1"/>
          <w:szCs w:val="24"/>
        </w:rPr>
        <w:t>,</w:t>
      </w:r>
      <w:r w:rsidRPr="00E7553A">
        <w:rPr>
          <w:rFonts w:ascii="Times New Roman" w:hAnsi="Times New Roman" w:cs="Times New Roman"/>
          <w:color w:val="000000" w:themeColor="text1"/>
          <w:szCs w:val="24"/>
        </w:rPr>
        <w:t xml:space="preserve"> implementing organisation</w:t>
      </w:r>
      <w:r w:rsidR="00B61B01" w:rsidRPr="00E7553A">
        <w:rPr>
          <w:rFonts w:ascii="Times New Roman" w:hAnsi="Times New Roman" w:cs="Times New Roman"/>
          <w:color w:val="000000" w:themeColor="text1"/>
          <w:szCs w:val="24"/>
        </w:rPr>
        <w:t>,</w:t>
      </w:r>
      <w:r w:rsidRPr="00E7553A">
        <w:rPr>
          <w:rFonts w:ascii="Times New Roman" w:hAnsi="Times New Roman" w:cs="Times New Roman"/>
          <w:color w:val="000000" w:themeColor="text1"/>
          <w:szCs w:val="24"/>
        </w:rPr>
        <w:t xml:space="preserve"> or donor, hold firm to their assumptions about the nature of training, and are reluctant to reflect critically on </w:t>
      </w:r>
      <w:r w:rsidR="000E0BBA" w:rsidRPr="00E7553A">
        <w:rPr>
          <w:rFonts w:ascii="Times New Roman" w:hAnsi="Times New Roman" w:cs="Times New Roman"/>
          <w:color w:val="000000" w:themeColor="text1"/>
          <w:szCs w:val="24"/>
        </w:rPr>
        <w:t>their</w:t>
      </w:r>
      <w:r w:rsidRPr="00E7553A">
        <w:rPr>
          <w:rFonts w:ascii="Times New Roman" w:hAnsi="Times New Roman" w:cs="Times New Roman"/>
          <w:color w:val="000000" w:themeColor="text1"/>
          <w:szCs w:val="24"/>
        </w:rPr>
        <w:t xml:space="preserve"> work, then even the most compelling evidence from </w:t>
      </w:r>
      <w:r w:rsidRPr="00E7553A">
        <w:rPr>
          <w:rFonts w:ascii="Times New Roman" w:hAnsi="Times New Roman" w:cs="Times New Roman"/>
          <w:color w:val="000000" w:themeColor="text1"/>
          <w:szCs w:val="24"/>
        </w:rPr>
        <w:lastRenderedPageBreak/>
        <w:t>alternative ways of training teachers is unlikely to have an impact on their approach to project design.</w:t>
      </w:r>
    </w:p>
    <w:p w14:paraId="4D8BC524" w14:textId="77777777" w:rsidR="006D4B7E" w:rsidRPr="00E7553A" w:rsidRDefault="006D4B7E" w:rsidP="000C4C8D">
      <w:pPr>
        <w:spacing w:before="120" w:line="360" w:lineRule="auto"/>
        <w:rPr>
          <w:rFonts w:ascii="Times New Roman" w:hAnsi="Times New Roman" w:cs="Times New Roman"/>
          <w:color w:val="000000" w:themeColor="text1"/>
          <w:szCs w:val="24"/>
        </w:rPr>
      </w:pPr>
    </w:p>
    <w:p w14:paraId="5CD424FD" w14:textId="6BE05284" w:rsidR="00B61B01" w:rsidRPr="00E7553A" w:rsidRDefault="006D4B7E" w:rsidP="000C4C8D">
      <w:pPr>
        <w:spacing w:before="120" w:line="360" w:lineRule="auto"/>
        <w:ind w:left="567"/>
        <w:rPr>
          <w:rFonts w:ascii="Times New Roman" w:hAnsi="Times New Roman" w:cs="Times New Roman"/>
          <w:sz w:val="22"/>
        </w:rPr>
      </w:pPr>
      <w:r w:rsidRPr="00E7553A">
        <w:rPr>
          <w:rFonts w:ascii="Times New Roman" w:hAnsi="Times New Roman" w:cs="Times New Roman"/>
          <w:sz w:val="22"/>
        </w:rPr>
        <w:t>Power relations internally within hierarchies in organisations, as well as externally between donors, partners and stakeholders constrain the extent to which differences can be acknowledged. This is especially the case when theory of change thinking takes place in the context of highly pressured negotiations around results-based performance management. There may be a retreat to technocratic or ‘ideal’ programme strategies that are poorly suited to the context but are in keeping with organisational norms and therefore more acceptable to senior managers.</w:t>
      </w:r>
    </w:p>
    <w:p w14:paraId="0616CD39" w14:textId="0B41F12E" w:rsidR="006D4B7E" w:rsidRPr="00E7553A" w:rsidRDefault="006D4B7E" w:rsidP="000C4C8D">
      <w:pPr>
        <w:spacing w:before="120" w:line="360" w:lineRule="auto"/>
        <w:ind w:left="567"/>
        <w:jc w:val="right"/>
        <w:rPr>
          <w:rFonts w:ascii="Times New Roman" w:hAnsi="Times New Roman" w:cs="Times New Roman"/>
          <w:sz w:val="22"/>
        </w:rPr>
      </w:pPr>
      <w:r w:rsidRPr="00E7553A">
        <w:rPr>
          <w:rFonts w:ascii="Times New Roman" w:hAnsi="Times New Roman" w:cs="Times New Roman"/>
          <w:sz w:val="22"/>
        </w:rPr>
        <w:t>(Vogel 2012</w:t>
      </w:r>
      <w:r w:rsidR="00B24CC9">
        <w:rPr>
          <w:rFonts w:ascii="Times New Roman" w:hAnsi="Times New Roman" w:cs="Times New Roman"/>
          <w:sz w:val="22"/>
        </w:rPr>
        <w:t xml:space="preserve">, </w:t>
      </w:r>
      <w:r w:rsidRPr="00E7553A">
        <w:rPr>
          <w:rFonts w:ascii="Times New Roman" w:hAnsi="Times New Roman" w:cs="Times New Roman"/>
          <w:sz w:val="22"/>
        </w:rPr>
        <w:t>28)</w:t>
      </w:r>
    </w:p>
    <w:p w14:paraId="33CBC0B3" w14:textId="5BD349B6" w:rsidR="006D4B7E" w:rsidRPr="00E7553A" w:rsidRDefault="006D4B7E" w:rsidP="000C4C8D">
      <w:pPr>
        <w:spacing w:before="120" w:line="360" w:lineRule="auto"/>
        <w:rPr>
          <w:rFonts w:ascii="Times New Roman" w:hAnsi="Times New Roman" w:cs="Times New Roman"/>
          <w:szCs w:val="24"/>
        </w:rPr>
      </w:pPr>
    </w:p>
    <w:p w14:paraId="53BFAD0C" w14:textId="0A66089B" w:rsidR="00D243FE" w:rsidRPr="00E7553A" w:rsidRDefault="00D243FE" w:rsidP="000C4C8D">
      <w:pPr>
        <w:spacing w:before="120" w:line="360" w:lineRule="auto"/>
        <w:rPr>
          <w:rFonts w:ascii="Times New Roman" w:hAnsi="Times New Roman" w:cs="Times New Roman"/>
          <w:i/>
          <w:szCs w:val="24"/>
        </w:rPr>
      </w:pPr>
      <w:r w:rsidRPr="00E7553A">
        <w:rPr>
          <w:rFonts w:ascii="Times New Roman" w:hAnsi="Times New Roman" w:cs="Times New Roman"/>
          <w:i/>
          <w:szCs w:val="24"/>
        </w:rPr>
        <w:t>Expertise</w:t>
      </w:r>
    </w:p>
    <w:p w14:paraId="2AAC6753" w14:textId="02775ACA" w:rsidR="006D4B7E" w:rsidRPr="00E7553A" w:rsidRDefault="00B61B01" w:rsidP="000C4C8D">
      <w:pPr>
        <w:spacing w:before="120" w:line="360" w:lineRule="auto"/>
        <w:rPr>
          <w:rFonts w:ascii="Times New Roman" w:hAnsi="Times New Roman" w:cs="Times New Roman"/>
          <w:szCs w:val="24"/>
        </w:rPr>
      </w:pPr>
      <w:r w:rsidRPr="00E7553A">
        <w:rPr>
          <w:rFonts w:ascii="Times New Roman" w:hAnsi="Times New Roman" w:cs="Times New Roman"/>
          <w:szCs w:val="24"/>
        </w:rPr>
        <w:t xml:space="preserve">Finally, there is </w:t>
      </w:r>
      <w:r w:rsidR="006D4B7E" w:rsidRPr="00E7553A">
        <w:rPr>
          <w:rFonts w:ascii="Times New Roman" w:hAnsi="Times New Roman" w:cs="Times New Roman"/>
          <w:szCs w:val="24"/>
        </w:rPr>
        <w:t>the issue of education expertise and competence. Where inclusive education teacher education projects are managed or funded by personnel lack</w:t>
      </w:r>
      <w:r w:rsidRPr="00E7553A">
        <w:rPr>
          <w:rFonts w:ascii="Times New Roman" w:hAnsi="Times New Roman" w:cs="Times New Roman"/>
          <w:szCs w:val="24"/>
        </w:rPr>
        <w:t>ing</w:t>
      </w:r>
      <w:r w:rsidR="006D4B7E" w:rsidRPr="00E7553A">
        <w:rPr>
          <w:rFonts w:ascii="Times New Roman" w:hAnsi="Times New Roman" w:cs="Times New Roman"/>
          <w:szCs w:val="24"/>
        </w:rPr>
        <w:t xml:space="preserve"> sufficient familiarity with how inclusive education evolves</w:t>
      </w:r>
      <w:r w:rsidR="00B24CC9">
        <w:rPr>
          <w:rFonts w:ascii="Times New Roman" w:hAnsi="Times New Roman" w:cs="Times New Roman"/>
          <w:szCs w:val="24"/>
        </w:rPr>
        <w:t>,</w:t>
      </w:r>
      <w:r w:rsidR="006D4B7E" w:rsidRPr="00E7553A">
        <w:rPr>
          <w:rFonts w:ascii="Times New Roman" w:hAnsi="Times New Roman" w:cs="Times New Roman"/>
          <w:szCs w:val="24"/>
        </w:rPr>
        <w:t xml:space="preserve"> or how adults/teachers learn, they </w:t>
      </w:r>
      <w:r w:rsidR="00F604AD" w:rsidRPr="00E7553A">
        <w:rPr>
          <w:rFonts w:ascii="Times New Roman" w:hAnsi="Times New Roman" w:cs="Times New Roman"/>
          <w:szCs w:val="24"/>
        </w:rPr>
        <w:t>may be</w:t>
      </w:r>
      <w:r w:rsidR="006D4B7E" w:rsidRPr="00E7553A">
        <w:rPr>
          <w:rFonts w:ascii="Times New Roman" w:hAnsi="Times New Roman" w:cs="Times New Roman"/>
          <w:szCs w:val="24"/>
        </w:rPr>
        <w:t xml:space="preserve"> more likely to </w:t>
      </w:r>
      <w:r w:rsidR="00F604AD" w:rsidRPr="00E7553A">
        <w:rPr>
          <w:rFonts w:ascii="Times New Roman" w:hAnsi="Times New Roman" w:cs="Times New Roman"/>
          <w:szCs w:val="24"/>
        </w:rPr>
        <w:t>cling to</w:t>
      </w:r>
      <w:r w:rsidR="006D4B7E" w:rsidRPr="00E7553A">
        <w:rPr>
          <w:rFonts w:ascii="Times New Roman" w:hAnsi="Times New Roman" w:cs="Times New Roman"/>
          <w:szCs w:val="24"/>
        </w:rPr>
        <w:t xml:space="preserve"> default position</w:t>
      </w:r>
      <w:r w:rsidR="00F604AD" w:rsidRPr="00E7553A">
        <w:rPr>
          <w:rFonts w:ascii="Times New Roman" w:hAnsi="Times New Roman" w:cs="Times New Roman"/>
          <w:szCs w:val="24"/>
        </w:rPr>
        <w:t>s</w:t>
      </w:r>
      <w:r w:rsidR="000E0BBA" w:rsidRPr="00E7553A">
        <w:rPr>
          <w:rFonts w:ascii="Times New Roman" w:hAnsi="Times New Roman" w:cs="Times New Roman"/>
          <w:szCs w:val="24"/>
        </w:rPr>
        <w:t>; p</w:t>
      </w:r>
      <w:r w:rsidRPr="00E7553A">
        <w:rPr>
          <w:rFonts w:ascii="Times New Roman" w:hAnsi="Times New Roman" w:cs="Times New Roman"/>
          <w:szCs w:val="24"/>
        </w:rPr>
        <w:t>referring</w:t>
      </w:r>
      <w:r w:rsidR="00F604AD" w:rsidRPr="00E7553A">
        <w:rPr>
          <w:rFonts w:ascii="Times New Roman" w:hAnsi="Times New Roman" w:cs="Times New Roman"/>
          <w:szCs w:val="24"/>
        </w:rPr>
        <w:t xml:space="preserve"> isolated</w:t>
      </w:r>
      <w:r w:rsidR="006D4B7E" w:rsidRPr="00E7553A">
        <w:rPr>
          <w:rFonts w:ascii="Times New Roman" w:hAnsi="Times New Roman" w:cs="Times New Roman"/>
          <w:szCs w:val="24"/>
        </w:rPr>
        <w:t xml:space="preserve"> short </w:t>
      </w:r>
      <w:r w:rsidR="00F604AD" w:rsidRPr="00E7553A">
        <w:rPr>
          <w:rFonts w:ascii="Times New Roman" w:hAnsi="Times New Roman" w:cs="Times New Roman"/>
          <w:szCs w:val="24"/>
        </w:rPr>
        <w:t xml:space="preserve">cascade </w:t>
      </w:r>
      <w:r w:rsidR="006D4B7E" w:rsidRPr="00E7553A">
        <w:rPr>
          <w:rFonts w:ascii="Times New Roman" w:hAnsi="Times New Roman" w:cs="Times New Roman"/>
          <w:szCs w:val="24"/>
        </w:rPr>
        <w:t>trainings</w:t>
      </w:r>
      <w:r w:rsidRPr="00E7553A">
        <w:rPr>
          <w:rFonts w:ascii="Times New Roman" w:hAnsi="Times New Roman" w:cs="Times New Roman"/>
          <w:szCs w:val="24"/>
        </w:rPr>
        <w:t>,</w:t>
      </w:r>
      <w:r w:rsidR="006D4B7E" w:rsidRPr="00E7553A">
        <w:rPr>
          <w:rFonts w:ascii="Times New Roman" w:hAnsi="Times New Roman" w:cs="Times New Roman"/>
          <w:szCs w:val="24"/>
        </w:rPr>
        <w:t xml:space="preserve"> </w:t>
      </w:r>
      <w:r w:rsidR="00B85978" w:rsidRPr="00E7553A">
        <w:rPr>
          <w:rFonts w:ascii="Times New Roman" w:hAnsi="Times New Roman" w:cs="Times New Roman"/>
          <w:szCs w:val="24"/>
        </w:rPr>
        <w:t xml:space="preserve">rapidly </w:t>
      </w:r>
      <w:r w:rsidR="006D4B7E" w:rsidRPr="00E7553A">
        <w:rPr>
          <w:rFonts w:ascii="Times New Roman" w:hAnsi="Times New Roman" w:cs="Times New Roman"/>
          <w:szCs w:val="24"/>
        </w:rPr>
        <w:t>reaching impressive numbers of teachers</w:t>
      </w:r>
      <w:r w:rsidR="00F604AD" w:rsidRPr="00E7553A">
        <w:rPr>
          <w:rFonts w:ascii="Times New Roman" w:hAnsi="Times New Roman" w:cs="Times New Roman"/>
          <w:szCs w:val="24"/>
        </w:rPr>
        <w:t>,</w:t>
      </w:r>
      <w:r w:rsidR="006D4B7E" w:rsidRPr="00E7553A">
        <w:rPr>
          <w:rFonts w:ascii="Times New Roman" w:hAnsi="Times New Roman" w:cs="Times New Roman"/>
          <w:szCs w:val="24"/>
        </w:rPr>
        <w:t xml:space="preserve"> regardless of </w:t>
      </w:r>
      <w:r w:rsidR="000E0BBA" w:rsidRPr="00E7553A">
        <w:rPr>
          <w:rFonts w:ascii="Times New Roman" w:hAnsi="Times New Roman" w:cs="Times New Roman"/>
          <w:szCs w:val="24"/>
        </w:rPr>
        <w:t>efficacy</w:t>
      </w:r>
      <w:r w:rsidR="006D4B7E" w:rsidRPr="00E7553A">
        <w:rPr>
          <w:rFonts w:ascii="Times New Roman" w:hAnsi="Times New Roman" w:cs="Times New Roman"/>
          <w:szCs w:val="24"/>
        </w:rPr>
        <w:t xml:space="preserve"> when viewed as a theory for how sustainable change in teaching happens.</w:t>
      </w:r>
    </w:p>
    <w:p w14:paraId="33049BE4" w14:textId="4EDE4493" w:rsidR="006D4B7E" w:rsidRPr="00E7553A" w:rsidRDefault="006D4B7E" w:rsidP="000C4C8D">
      <w:pPr>
        <w:spacing w:before="120" w:line="360" w:lineRule="auto"/>
        <w:rPr>
          <w:rFonts w:ascii="Times New Roman" w:hAnsi="Times New Roman" w:cs="Times New Roman"/>
          <w:szCs w:val="24"/>
        </w:rPr>
      </w:pPr>
    </w:p>
    <w:p w14:paraId="615D9EFA" w14:textId="0764CC46" w:rsidR="000E0BBA" w:rsidRPr="00E7553A" w:rsidRDefault="00B61B01" w:rsidP="000C4C8D">
      <w:pPr>
        <w:spacing w:before="120" w:line="360" w:lineRule="auto"/>
        <w:rPr>
          <w:rFonts w:ascii="Times New Roman" w:hAnsi="Times New Roman" w:cs="Times New Roman"/>
          <w:b/>
          <w:color w:val="000000" w:themeColor="text1"/>
          <w:szCs w:val="24"/>
        </w:rPr>
      </w:pPr>
      <w:r w:rsidRPr="00E7553A">
        <w:rPr>
          <w:rFonts w:ascii="Times New Roman" w:hAnsi="Times New Roman" w:cs="Times New Roman"/>
          <w:b/>
          <w:color w:val="000000" w:themeColor="text1"/>
          <w:szCs w:val="24"/>
        </w:rPr>
        <w:t>Moving Forward</w:t>
      </w:r>
    </w:p>
    <w:p w14:paraId="6E446F73" w14:textId="0E3ADF9A" w:rsidR="006D4B7E" w:rsidRPr="00E7553A" w:rsidRDefault="006D4B7E" w:rsidP="000C4C8D">
      <w:pPr>
        <w:spacing w:before="120" w:line="360" w:lineRule="auto"/>
        <w:rPr>
          <w:rFonts w:ascii="Times New Roman" w:hAnsi="Times New Roman" w:cs="Times New Roman"/>
          <w:color w:val="000000" w:themeColor="text1"/>
          <w:szCs w:val="24"/>
        </w:rPr>
      </w:pPr>
      <w:r w:rsidRPr="00E7553A">
        <w:rPr>
          <w:rFonts w:ascii="Times New Roman" w:hAnsi="Times New Roman" w:cs="Times New Roman"/>
          <w:color w:val="000000" w:themeColor="text1"/>
          <w:szCs w:val="24"/>
        </w:rPr>
        <w:t xml:space="preserve">There remains a vast array of challenges ahead </w:t>
      </w:r>
      <w:r w:rsidR="00B85978" w:rsidRPr="00E7553A">
        <w:rPr>
          <w:rFonts w:ascii="Times New Roman" w:hAnsi="Times New Roman" w:cs="Times New Roman"/>
          <w:color w:val="000000" w:themeColor="text1"/>
          <w:szCs w:val="24"/>
        </w:rPr>
        <w:t>in</w:t>
      </w:r>
      <w:r w:rsidRPr="00E7553A">
        <w:rPr>
          <w:rFonts w:ascii="Times New Roman" w:hAnsi="Times New Roman" w:cs="Times New Roman"/>
          <w:color w:val="000000" w:themeColor="text1"/>
          <w:szCs w:val="24"/>
        </w:rPr>
        <w:t xml:space="preserve"> achiev</w:t>
      </w:r>
      <w:r w:rsidR="00B85978" w:rsidRPr="00E7553A">
        <w:rPr>
          <w:rFonts w:ascii="Times New Roman" w:hAnsi="Times New Roman" w:cs="Times New Roman"/>
          <w:color w:val="000000" w:themeColor="text1"/>
          <w:szCs w:val="24"/>
        </w:rPr>
        <w:t>ing</w:t>
      </w:r>
      <w:r w:rsidRPr="00E7553A">
        <w:rPr>
          <w:rFonts w:ascii="Times New Roman" w:hAnsi="Times New Roman" w:cs="Times New Roman"/>
          <w:color w:val="000000" w:themeColor="text1"/>
          <w:szCs w:val="24"/>
        </w:rPr>
        <w:t xml:space="preserve"> the vision of inclusive education set out in the Salamanca Statement and reinforced in subsequent international instruments. Within the sub-sector of teacher education, the challenges are daunting given the millions of diverse learners still excluded from and within education and the relative lack of resources available to help teachers become confident and competent </w:t>
      </w:r>
      <w:r w:rsidR="00B85978" w:rsidRPr="00E7553A">
        <w:rPr>
          <w:rFonts w:ascii="Times New Roman" w:hAnsi="Times New Roman" w:cs="Times New Roman"/>
          <w:color w:val="000000" w:themeColor="text1"/>
          <w:szCs w:val="24"/>
        </w:rPr>
        <w:t xml:space="preserve">inclusive </w:t>
      </w:r>
      <w:r w:rsidR="006C60B4" w:rsidRPr="00E7553A">
        <w:rPr>
          <w:rFonts w:ascii="Times New Roman" w:hAnsi="Times New Roman" w:cs="Times New Roman"/>
          <w:color w:val="000000" w:themeColor="text1"/>
          <w:szCs w:val="24"/>
        </w:rPr>
        <w:t>practitioners. However</w:t>
      </w:r>
      <w:r w:rsidRPr="00E7553A">
        <w:rPr>
          <w:rFonts w:ascii="Times New Roman" w:hAnsi="Times New Roman" w:cs="Times New Roman"/>
          <w:color w:val="000000" w:themeColor="text1"/>
          <w:szCs w:val="24"/>
        </w:rPr>
        <w:t xml:space="preserve">, EENET’s experience in general over the last 22 years, and specifically learning from the Zambia/Zanzibar project, offers </w:t>
      </w:r>
      <w:r w:rsidR="00A50DC8" w:rsidRPr="00E7553A">
        <w:rPr>
          <w:rFonts w:ascii="Times New Roman" w:hAnsi="Times New Roman" w:cs="Times New Roman"/>
          <w:color w:val="000000" w:themeColor="text1"/>
          <w:szCs w:val="24"/>
        </w:rPr>
        <w:t>opportunities</w:t>
      </w:r>
      <w:r w:rsidRPr="00E7553A">
        <w:rPr>
          <w:rFonts w:ascii="Times New Roman" w:hAnsi="Times New Roman" w:cs="Times New Roman"/>
          <w:color w:val="000000" w:themeColor="text1"/>
          <w:szCs w:val="24"/>
        </w:rPr>
        <w:t xml:space="preserve"> where we believe investment would speed up</w:t>
      </w:r>
      <w:r w:rsidR="00A2638A" w:rsidRPr="00E7553A">
        <w:rPr>
          <w:rFonts w:ascii="Times New Roman" w:hAnsi="Times New Roman" w:cs="Times New Roman"/>
          <w:color w:val="000000" w:themeColor="text1"/>
          <w:szCs w:val="24"/>
        </w:rPr>
        <w:t xml:space="preserve"> </w:t>
      </w:r>
      <w:r w:rsidRPr="00E7553A">
        <w:rPr>
          <w:rFonts w:ascii="Times New Roman" w:hAnsi="Times New Roman" w:cs="Times New Roman"/>
          <w:color w:val="000000" w:themeColor="text1"/>
          <w:szCs w:val="24"/>
        </w:rPr>
        <w:t>or improve the quality of change.</w:t>
      </w:r>
    </w:p>
    <w:p w14:paraId="52747E7F" w14:textId="77777777" w:rsidR="006D4B7E" w:rsidRPr="00E7553A" w:rsidRDefault="006D4B7E" w:rsidP="000C4C8D">
      <w:pPr>
        <w:spacing w:before="120" w:line="360" w:lineRule="auto"/>
        <w:rPr>
          <w:rFonts w:ascii="Times New Roman" w:hAnsi="Times New Roman" w:cs="Times New Roman"/>
          <w:color w:val="000000" w:themeColor="text1"/>
          <w:szCs w:val="24"/>
        </w:rPr>
      </w:pPr>
    </w:p>
    <w:p w14:paraId="5A25A161" w14:textId="76BB1DA4" w:rsidR="006D4B7E" w:rsidRPr="00E7553A" w:rsidRDefault="00A2638A" w:rsidP="000C4C8D">
      <w:pPr>
        <w:spacing w:before="120" w:line="360" w:lineRule="auto"/>
        <w:rPr>
          <w:rFonts w:ascii="Times New Roman" w:hAnsi="Times New Roman" w:cs="Times New Roman"/>
          <w:color w:val="000000" w:themeColor="text1"/>
          <w:szCs w:val="24"/>
        </w:rPr>
      </w:pPr>
      <w:r w:rsidRPr="00E7553A">
        <w:rPr>
          <w:rFonts w:ascii="Times New Roman" w:hAnsi="Times New Roman" w:cs="Times New Roman"/>
          <w:color w:val="000000" w:themeColor="text1"/>
          <w:szCs w:val="24"/>
        </w:rPr>
        <w:lastRenderedPageBreak/>
        <w:t>Top of our list</w:t>
      </w:r>
      <w:r w:rsidR="006D4B7E" w:rsidRPr="00E7553A">
        <w:rPr>
          <w:rFonts w:ascii="Times New Roman" w:hAnsi="Times New Roman" w:cs="Times New Roman"/>
          <w:color w:val="000000" w:themeColor="text1"/>
          <w:szCs w:val="24"/>
        </w:rPr>
        <w:t xml:space="preserve"> is the need for all actors working on inclusive education teacher education to invest in documenting their work, from a critically reflective</w:t>
      </w:r>
      <w:r w:rsidR="00A50DC8" w:rsidRPr="00E7553A">
        <w:rPr>
          <w:rFonts w:ascii="Times New Roman" w:hAnsi="Times New Roman" w:cs="Times New Roman"/>
          <w:color w:val="000000" w:themeColor="text1"/>
          <w:szCs w:val="24"/>
        </w:rPr>
        <w:t>,</w:t>
      </w:r>
      <w:r w:rsidR="006D4B7E" w:rsidRPr="00E7553A">
        <w:rPr>
          <w:rFonts w:ascii="Times New Roman" w:hAnsi="Times New Roman" w:cs="Times New Roman"/>
          <w:color w:val="000000" w:themeColor="text1"/>
          <w:szCs w:val="24"/>
        </w:rPr>
        <w:t xml:space="preserve"> not just self-promotional</w:t>
      </w:r>
      <w:r w:rsidR="00A50DC8" w:rsidRPr="00E7553A">
        <w:rPr>
          <w:rFonts w:ascii="Times New Roman" w:hAnsi="Times New Roman" w:cs="Times New Roman"/>
          <w:color w:val="000000" w:themeColor="text1"/>
          <w:szCs w:val="24"/>
        </w:rPr>
        <w:t>,</w:t>
      </w:r>
      <w:r w:rsidR="006D4B7E" w:rsidRPr="00E7553A">
        <w:rPr>
          <w:rFonts w:ascii="Times New Roman" w:hAnsi="Times New Roman" w:cs="Times New Roman"/>
          <w:color w:val="000000" w:themeColor="text1"/>
          <w:szCs w:val="24"/>
        </w:rPr>
        <w:t xml:space="preserve"> perspective</w:t>
      </w:r>
      <w:r w:rsidR="00A50DC8" w:rsidRPr="00E7553A">
        <w:rPr>
          <w:rFonts w:ascii="Times New Roman" w:hAnsi="Times New Roman" w:cs="Times New Roman"/>
          <w:color w:val="000000" w:themeColor="text1"/>
          <w:szCs w:val="24"/>
        </w:rPr>
        <w:t xml:space="preserve">. More actors should </w:t>
      </w:r>
      <w:r w:rsidR="006D4B7E" w:rsidRPr="00E7553A">
        <w:rPr>
          <w:rFonts w:ascii="Times New Roman" w:hAnsi="Times New Roman" w:cs="Times New Roman"/>
          <w:color w:val="000000" w:themeColor="text1"/>
          <w:szCs w:val="24"/>
        </w:rPr>
        <w:t>openly</w:t>
      </w:r>
      <w:r w:rsidRPr="00E7553A">
        <w:rPr>
          <w:rFonts w:ascii="Times New Roman" w:hAnsi="Times New Roman" w:cs="Times New Roman"/>
          <w:color w:val="000000" w:themeColor="text1"/>
          <w:szCs w:val="24"/>
        </w:rPr>
        <w:t xml:space="preserve"> </w:t>
      </w:r>
      <w:r w:rsidR="006D4B7E" w:rsidRPr="00E7553A">
        <w:rPr>
          <w:rFonts w:ascii="Times New Roman" w:hAnsi="Times New Roman" w:cs="Times New Roman"/>
          <w:color w:val="000000" w:themeColor="text1"/>
          <w:szCs w:val="24"/>
        </w:rPr>
        <w:t>embrace and invest in understanding how to learn from and expand on others’ experiences. Improved transparency is the only way for vital lessons to be shared and pervasive false assumptions to be challenged. Implementing and funding organisations need to work on a cultural shift so that learning about and improving quality of teacher education for inclusion takes priority</w:t>
      </w:r>
      <w:r w:rsidR="00A50DC8" w:rsidRPr="00E7553A">
        <w:rPr>
          <w:rFonts w:ascii="Times New Roman" w:hAnsi="Times New Roman" w:cs="Times New Roman"/>
          <w:color w:val="000000" w:themeColor="text1"/>
          <w:szCs w:val="24"/>
        </w:rPr>
        <w:t>,</w:t>
      </w:r>
      <w:r w:rsidR="006D4B7E" w:rsidRPr="00E7553A">
        <w:rPr>
          <w:rFonts w:ascii="Times New Roman" w:hAnsi="Times New Roman" w:cs="Times New Roman"/>
          <w:color w:val="000000" w:themeColor="text1"/>
          <w:szCs w:val="24"/>
        </w:rPr>
        <w:t xml:space="preserve"> over rapidly achieving impressive numbers of superficially and unsustainably trained teachers. The entire field of teacher education – for inclusion and beyond – needs to be accorded a greater sense of professionalism; moving away from the idea that anyone can plan and implement training on inclusion to a recognition that teaching is a complex and highly skilled profession that demands the same level of expert input that training doctor</w:t>
      </w:r>
      <w:r w:rsidR="00BE3DD5" w:rsidRPr="00E7553A">
        <w:rPr>
          <w:rFonts w:ascii="Times New Roman" w:hAnsi="Times New Roman" w:cs="Times New Roman"/>
          <w:color w:val="000000" w:themeColor="text1"/>
          <w:szCs w:val="24"/>
        </w:rPr>
        <w:t>s</w:t>
      </w:r>
      <w:r w:rsidR="006D4B7E" w:rsidRPr="00E7553A">
        <w:rPr>
          <w:rFonts w:ascii="Times New Roman" w:hAnsi="Times New Roman" w:cs="Times New Roman"/>
          <w:color w:val="000000" w:themeColor="text1"/>
          <w:szCs w:val="24"/>
        </w:rPr>
        <w:t xml:space="preserve"> would receive. None of these changes requires impossibly high level</w:t>
      </w:r>
      <w:r w:rsidRPr="00E7553A">
        <w:rPr>
          <w:rFonts w:ascii="Times New Roman" w:hAnsi="Times New Roman" w:cs="Times New Roman"/>
          <w:color w:val="000000" w:themeColor="text1"/>
          <w:szCs w:val="24"/>
        </w:rPr>
        <w:t>s</w:t>
      </w:r>
      <w:r w:rsidR="006D4B7E" w:rsidRPr="00E7553A">
        <w:rPr>
          <w:rFonts w:ascii="Times New Roman" w:hAnsi="Times New Roman" w:cs="Times New Roman"/>
          <w:color w:val="000000" w:themeColor="text1"/>
          <w:szCs w:val="24"/>
        </w:rPr>
        <w:t xml:space="preserve"> of additional funding. For the most part</w:t>
      </w:r>
      <w:r w:rsidR="00B24CC9">
        <w:rPr>
          <w:rFonts w:ascii="Times New Roman" w:hAnsi="Times New Roman" w:cs="Times New Roman"/>
          <w:color w:val="000000" w:themeColor="text1"/>
          <w:szCs w:val="24"/>
        </w:rPr>
        <w:t>,</w:t>
      </w:r>
      <w:r w:rsidR="006D4B7E" w:rsidRPr="00E7553A">
        <w:rPr>
          <w:rFonts w:ascii="Times New Roman" w:hAnsi="Times New Roman" w:cs="Times New Roman"/>
          <w:color w:val="000000" w:themeColor="text1"/>
          <w:szCs w:val="24"/>
        </w:rPr>
        <w:t xml:space="preserve"> they are changes in attitudes, and changes in how things are done and by whom.</w:t>
      </w:r>
    </w:p>
    <w:p w14:paraId="2B1E5CA8" w14:textId="77777777" w:rsidR="002541C7" w:rsidRDefault="002541C7" w:rsidP="000C4C8D">
      <w:pPr>
        <w:autoSpaceDE w:val="0"/>
        <w:autoSpaceDN w:val="0"/>
        <w:adjustRightInd w:val="0"/>
        <w:spacing w:before="120" w:line="360" w:lineRule="auto"/>
        <w:rPr>
          <w:rFonts w:ascii="Times New Roman" w:hAnsi="Times New Roman" w:cs="Times New Roman"/>
          <w:szCs w:val="24"/>
        </w:rPr>
      </w:pPr>
    </w:p>
    <w:p w14:paraId="75D46A14" w14:textId="535626E1" w:rsidR="0020345E" w:rsidRPr="00E7553A" w:rsidRDefault="0020345E" w:rsidP="000C4C8D">
      <w:pPr>
        <w:autoSpaceDE w:val="0"/>
        <w:autoSpaceDN w:val="0"/>
        <w:adjustRightInd w:val="0"/>
        <w:spacing w:before="120" w:line="360" w:lineRule="auto"/>
        <w:rPr>
          <w:rFonts w:ascii="Times New Roman" w:hAnsi="Times New Roman" w:cs="Times New Roman"/>
          <w:szCs w:val="24"/>
        </w:rPr>
      </w:pPr>
      <w:r w:rsidRPr="00E7553A">
        <w:rPr>
          <w:rFonts w:ascii="Times New Roman" w:hAnsi="Times New Roman" w:cs="Times New Roman"/>
          <w:szCs w:val="24"/>
        </w:rPr>
        <w:t xml:space="preserve">1 </w:t>
      </w:r>
      <w:hyperlink r:id="rId10" w:history="1">
        <w:r w:rsidRPr="00E7553A">
          <w:rPr>
            <w:rStyle w:val="Hyperlink"/>
            <w:rFonts w:ascii="Times New Roman" w:hAnsi="Times New Roman" w:cs="Times New Roman"/>
            <w:szCs w:val="24"/>
          </w:rPr>
          <w:t>https://data.worldbank.org/topic/education</w:t>
        </w:r>
      </w:hyperlink>
      <w:r w:rsidRPr="00E7553A">
        <w:rPr>
          <w:rFonts w:ascii="Times New Roman" w:hAnsi="Times New Roman" w:cs="Times New Roman"/>
          <w:szCs w:val="24"/>
        </w:rPr>
        <w:t xml:space="preserve"> </w:t>
      </w:r>
      <w:r w:rsidR="000C568B" w:rsidRPr="00E7553A">
        <w:rPr>
          <w:rFonts w:ascii="Times New Roman" w:hAnsi="Times New Roman" w:cs="Times New Roman"/>
          <w:szCs w:val="24"/>
        </w:rPr>
        <w:t>Last accessed 25/02/2019</w:t>
      </w:r>
    </w:p>
    <w:p w14:paraId="1C07141F" w14:textId="3C326D2A" w:rsidR="00295313" w:rsidRPr="00E7553A" w:rsidRDefault="00295313" w:rsidP="000C4C8D">
      <w:pPr>
        <w:autoSpaceDE w:val="0"/>
        <w:autoSpaceDN w:val="0"/>
        <w:adjustRightInd w:val="0"/>
        <w:spacing w:before="120" w:line="360" w:lineRule="auto"/>
        <w:rPr>
          <w:rFonts w:ascii="Times New Roman" w:hAnsi="Times New Roman" w:cs="Times New Roman"/>
          <w:szCs w:val="24"/>
        </w:rPr>
      </w:pPr>
      <w:r w:rsidRPr="00E7553A">
        <w:rPr>
          <w:rFonts w:ascii="Times New Roman" w:hAnsi="Times New Roman" w:cs="Times New Roman"/>
          <w:szCs w:val="24"/>
        </w:rPr>
        <w:t xml:space="preserve">2 EENET’s Theory of Change is explained within an accessible PowerPoint presentation that includes an audio soundtrack. It can be requested using the link on the website: </w:t>
      </w:r>
      <w:hyperlink r:id="rId11" w:history="1">
        <w:r w:rsidR="00BE3DD5" w:rsidRPr="00E7553A">
          <w:rPr>
            <w:rStyle w:val="Hyperlink"/>
            <w:rFonts w:ascii="Times New Roman" w:hAnsi="Times New Roman" w:cs="Times New Roman"/>
            <w:szCs w:val="24"/>
          </w:rPr>
          <w:t>www.eenet.org.uk/about/eenets-theory-of-change/</w:t>
        </w:r>
      </w:hyperlink>
    </w:p>
    <w:p w14:paraId="189895C5" w14:textId="3EA12469" w:rsidR="0020345E" w:rsidRPr="00E7553A" w:rsidRDefault="00C51CC5" w:rsidP="000C4C8D">
      <w:pPr>
        <w:autoSpaceDE w:val="0"/>
        <w:autoSpaceDN w:val="0"/>
        <w:adjustRightInd w:val="0"/>
        <w:spacing w:before="120" w:line="360" w:lineRule="auto"/>
        <w:rPr>
          <w:rFonts w:ascii="Times New Roman" w:hAnsi="Times New Roman" w:cs="Times New Roman"/>
          <w:szCs w:val="24"/>
        </w:rPr>
      </w:pPr>
      <w:r w:rsidRPr="00E7553A">
        <w:rPr>
          <w:rFonts w:ascii="Times New Roman" w:hAnsi="Times New Roman" w:cs="Times New Roman"/>
          <w:szCs w:val="24"/>
        </w:rPr>
        <w:t xml:space="preserve">3 Real time evaluation is ongoing evaluation which seeks to learn lessons during the course of an initiative to enable changes or improvements to happen before </w:t>
      </w:r>
      <w:r w:rsidR="00BE3DD5" w:rsidRPr="00E7553A">
        <w:rPr>
          <w:rFonts w:ascii="Times New Roman" w:hAnsi="Times New Roman" w:cs="Times New Roman"/>
          <w:szCs w:val="24"/>
        </w:rPr>
        <w:t>the end of the project.</w:t>
      </w:r>
    </w:p>
    <w:p w14:paraId="32E81CFD" w14:textId="0DACF6B9" w:rsidR="00C51CC5" w:rsidRPr="00E7553A" w:rsidRDefault="00C51CC5" w:rsidP="000C4C8D">
      <w:pPr>
        <w:autoSpaceDE w:val="0"/>
        <w:autoSpaceDN w:val="0"/>
        <w:adjustRightInd w:val="0"/>
        <w:spacing w:before="120" w:line="360" w:lineRule="auto"/>
        <w:rPr>
          <w:rFonts w:ascii="Times New Roman" w:hAnsi="Times New Roman" w:cs="Times New Roman"/>
          <w:szCs w:val="24"/>
        </w:rPr>
      </w:pPr>
    </w:p>
    <w:p w14:paraId="5000BC4B" w14:textId="77777777" w:rsidR="00662A24" w:rsidRPr="00E7553A" w:rsidRDefault="00662A24" w:rsidP="000C4C8D">
      <w:pPr>
        <w:spacing w:before="120" w:line="360" w:lineRule="auto"/>
        <w:rPr>
          <w:rFonts w:ascii="Times New Roman" w:hAnsi="Times New Roman" w:cs="Times New Roman"/>
          <w:b/>
          <w:szCs w:val="24"/>
        </w:rPr>
      </w:pPr>
      <w:r w:rsidRPr="00E7553A">
        <w:rPr>
          <w:rFonts w:ascii="Times New Roman" w:hAnsi="Times New Roman" w:cs="Times New Roman"/>
          <w:b/>
          <w:szCs w:val="24"/>
        </w:rPr>
        <w:t>References</w:t>
      </w:r>
    </w:p>
    <w:p w14:paraId="25357931" w14:textId="064290E7" w:rsidR="00662A24" w:rsidRPr="0053577C" w:rsidRDefault="00662A24" w:rsidP="0053577C">
      <w:pPr>
        <w:tabs>
          <w:tab w:val="left" w:pos="1390"/>
        </w:tabs>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3iE</w:t>
      </w:r>
      <w:r w:rsidR="007E4BD4" w:rsidRPr="0053577C">
        <w:rPr>
          <w:rFonts w:ascii="Times New Roman" w:hAnsi="Times New Roman" w:cs="Times New Roman"/>
          <w:szCs w:val="24"/>
        </w:rPr>
        <w:t xml:space="preserve">. </w:t>
      </w:r>
      <w:r w:rsidRPr="0053577C">
        <w:rPr>
          <w:rFonts w:ascii="Times New Roman" w:hAnsi="Times New Roman" w:cs="Times New Roman"/>
          <w:szCs w:val="24"/>
        </w:rPr>
        <w:t>2016</w:t>
      </w:r>
      <w:r w:rsidR="007E4BD4"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The impact of education programmes on learning and school participation in low- and middle-income countries, Systematic Review 7</w:t>
      </w:r>
      <w:r w:rsidR="007E4BD4" w:rsidRPr="0053577C">
        <w:rPr>
          <w:rFonts w:ascii="Times New Roman" w:hAnsi="Times New Roman" w:cs="Times New Roman"/>
          <w:szCs w:val="24"/>
        </w:rPr>
        <w:t>.</w:t>
      </w:r>
      <w:r w:rsidRPr="0053577C">
        <w:rPr>
          <w:rFonts w:ascii="Times New Roman" w:hAnsi="Times New Roman" w:cs="Times New Roman"/>
          <w:szCs w:val="24"/>
        </w:rPr>
        <w:t xml:space="preserve"> London: International Initiative for Impact Evaluation</w:t>
      </w:r>
      <w:r w:rsidR="007E4BD4" w:rsidRPr="0053577C">
        <w:rPr>
          <w:rFonts w:ascii="Times New Roman" w:hAnsi="Times New Roman" w:cs="Times New Roman"/>
          <w:szCs w:val="24"/>
        </w:rPr>
        <w:t>.</w:t>
      </w:r>
      <w:r w:rsidR="00CD567F" w:rsidRPr="0053577C">
        <w:rPr>
          <w:rFonts w:ascii="Times New Roman" w:hAnsi="Times New Roman" w:cs="Times New Roman"/>
          <w:szCs w:val="24"/>
        </w:rPr>
        <w:t xml:space="preserve"> Accessed February 17 2019 </w:t>
      </w:r>
      <w:hyperlink r:id="rId12" w:history="1">
        <w:r w:rsidR="00CD567F" w:rsidRPr="0053577C">
          <w:rPr>
            <w:rStyle w:val="Hyperlink"/>
            <w:rFonts w:ascii="Times New Roman" w:hAnsi="Times New Roman" w:cs="Times New Roman"/>
            <w:szCs w:val="24"/>
          </w:rPr>
          <w:t>https://www.3ieimpact.org/evidence-hub/publications/systematic-review-summaries/impact-education-programmes-learning-school-participation-low-and-middle-income-countries</w:t>
        </w:r>
      </w:hyperlink>
    </w:p>
    <w:p w14:paraId="5BD7F309" w14:textId="2FB7D96E" w:rsidR="00CD567F"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Ack</w:t>
      </w:r>
      <w:r w:rsidR="007E4BD4" w:rsidRPr="0053577C">
        <w:rPr>
          <w:rFonts w:ascii="Times New Roman" w:hAnsi="Times New Roman" w:cs="Times New Roman"/>
          <w:szCs w:val="24"/>
        </w:rPr>
        <w:t>ah</w:t>
      </w:r>
      <w:r w:rsidR="006320D2" w:rsidRPr="0053577C">
        <w:rPr>
          <w:rFonts w:ascii="Times New Roman" w:hAnsi="Times New Roman" w:cs="Times New Roman"/>
          <w:szCs w:val="24"/>
        </w:rPr>
        <w:t>-Jnr</w:t>
      </w:r>
      <w:r w:rsidR="007E4BD4" w:rsidRPr="0053577C">
        <w:rPr>
          <w:rFonts w:ascii="Times New Roman" w:hAnsi="Times New Roman" w:cs="Times New Roman"/>
          <w:szCs w:val="24"/>
        </w:rPr>
        <w:t>, F</w:t>
      </w:r>
      <w:r w:rsidR="006320D2" w:rsidRPr="0053577C">
        <w:rPr>
          <w:rFonts w:ascii="Times New Roman" w:hAnsi="Times New Roman" w:cs="Times New Roman"/>
          <w:szCs w:val="24"/>
        </w:rPr>
        <w:t xml:space="preserve">rancis </w:t>
      </w:r>
      <w:r w:rsidR="007E4BD4" w:rsidRPr="0053577C">
        <w:rPr>
          <w:rFonts w:ascii="Times New Roman" w:hAnsi="Times New Roman" w:cs="Times New Roman"/>
          <w:szCs w:val="24"/>
        </w:rPr>
        <w:t>R</w:t>
      </w:r>
      <w:r w:rsidR="006320D2" w:rsidRPr="0053577C">
        <w:rPr>
          <w:rFonts w:ascii="Times New Roman" w:hAnsi="Times New Roman" w:cs="Times New Roman"/>
          <w:szCs w:val="24"/>
        </w:rPr>
        <w:t>.</w:t>
      </w:r>
      <w:r w:rsidR="007E4BD4" w:rsidRPr="0053577C">
        <w:rPr>
          <w:rFonts w:ascii="Times New Roman" w:hAnsi="Times New Roman" w:cs="Times New Roman"/>
          <w:szCs w:val="24"/>
        </w:rPr>
        <w:t xml:space="preserve"> and </w:t>
      </w:r>
      <w:r w:rsidR="006320D2" w:rsidRPr="0053577C">
        <w:rPr>
          <w:rFonts w:ascii="Times New Roman" w:hAnsi="Times New Roman" w:cs="Times New Roman"/>
          <w:szCs w:val="24"/>
        </w:rPr>
        <w:t xml:space="preserve">Joyce B. </w:t>
      </w:r>
      <w:r w:rsidR="007E4BD4" w:rsidRPr="0053577C">
        <w:rPr>
          <w:rFonts w:ascii="Times New Roman" w:hAnsi="Times New Roman" w:cs="Times New Roman"/>
          <w:szCs w:val="24"/>
        </w:rPr>
        <w:t>Danso. (2019) “</w:t>
      </w:r>
      <w:r w:rsidRPr="0053577C">
        <w:rPr>
          <w:rFonts w:ascii="Times New Roman" w:hAnsi="Times New Roman" w:cs="Times New Roman"/>
          <w:szCs w:val="24"/>
        </w:rPr>
        <w:t xml:space="preserve">Examining the physical environment of Ghanaian inclusive schools: how accessible, suitable and appropriate is such </w:t>
      </w:r>
      <w:r w:rsidRPr="0053577C">
        <w:rPr>
          <w:rFonts w:ascii="Times New Roman" w:hAnsi="Times New Roman" w:cs="Times New Roman"/>
          <w:szCs w:val="24"/>
        </w:rPr>
        <w:lastRenderedPageBreak/>
        <w:t>envir</w:t>
      </w:r>
      <w:r w:rsidR="007E4BD4" w:rsidRPr="0053577C">
        <w:rPr>
          <w:rFonts w:ascii="Times New Roman" w:hAnsi="Times New Roman" w:cs="Times New Roman"/>
          <w:szCs w:val="24"/>
        </w:rPr>
        <w:t>onment for inclusive education?”</w:t>
      </w:r>
      <w:r w:rsidRPr="0053577C">
        <w:rPr>
          <w:rFonts w:ascii="Times New Roman" w:hAnsi="Times New Roman" w:cs="Times New Roman"/>
          <w:szCs w:val="24"/>
        </w:rPr>
        <w:t xml:space="preserve"> </w:t>
      </w:r>
      <w:r w:rsidRPr="0053577C">
        <w:rPr>
          <w:rFonts w:ascii="Times New Roman" w:hAnsi="Times New Roman" w:cs="Times New Roman"/>
          <w:i/>
          <w:szCs w:val="24"/>
        </w:rPr>
        <w:t>International Journal of Inclusive Education</w:t>
      </w:r>
      <w:r w:rsidR="007E4BD4" w:rsidRPr="0053577C">
        <w:rPr>
          <w:rFonts w:ascii="Times New Roman" w:hAnsi="Times New Roman" w:cs="Times New Roman"/>
          <w:i/>
          <w:szCs w:val="24"/>
        </w:rPr>
        <w:t>.</w:t>
      </w:r>
      <w:r w:rsidRPr="0053577C">
        <w:rPr>
          <w:rFonts w:ascii="Times New Roman" w:hAnsi="Times New Roman" w:cs="Times New Roman"/>
          <w:szCs w:val="24"/>
        </w:rPr>
        <w:t xml:space="preserve"> 23</w:t>
      </w:r>
      <w:r w:rsidR="002403A4" w:rsidRPr="0053577C">
        <w:rPr>
          <w:rFonts w:ascii="Times New Roman" w:hAnsi="Times New Roman" w:cs="Times New Roman"/>
          <w:szCs w:val="24"/>
        </w:rPr>
        <w:t xml:space="preserve"> </w:t>
      </w:r>
      <w:r w:rsidR="007E4BD4" w:rsidRPr="0053577C">
        <w:rPr>
          <w:rFonts w:ascii="Times New Roman" w:hAnsi="Times New Roman" w:cs="Times New Roman"/>
          <w:szCs w:val="24"/>
        </w:rPr>
        <w:t>(</w:t>
      </w:r>
      <w:r w:rsidRPr="0053577C">
        <w:rPr>
          <w:rFonts w:ascii="Times New Roman" w:hAnsi="Times New Roman" w:cs="Times New Roman"/>
          <w:szCs w:val="24"/>
        </w:rPr>
        <w:t>2</w:t>
      </w:r>
      <w:r w:rsidR="007E4BD4" w:rsidRPr="0053577C">
        <w:rPr>
          <w:rFonts w:ascii="Times New Roman" w:hAnsi="Times New Roman" w:cs="Times New Roman"/>
          <w:szCs w:val="24"/>
        </w:rPr>
        <w:t>):</w:t>
      </w:r>
      <w:r w:rsidR="002403A4" w:rsidRPr="0053577C">
        <w:rPr>
          <w:rFonts w:ascii="Times New Roman" w:hAnsi="Times New Roman" w:cs="Times New Roman"/>
          <w:szCs w:val="24"/>
        </w:rPr>
        <w:t xml:space="preserve"> </w:t>
      </w:r>
      <w:r w:rsidRPr="0053577C">
        <w:rPr>
          <w:rFonts w:ascii="Times New Roman" w:hAnsi="Times New Roman" w:cs="Times New Roman"/>
          <w:szCs w:val="24"/>
        </w:rPr>
        <w:t>188-208</w:t>
      </w:r>
      <w:r w:rsidR="00CD567F" w:rsidRPr="0053577C">
        <w:rPr>
          <w:rFonts w:ascii="Times New Roman" w:hAnsi="Times New Roman" w:cs="Times New Roman"/>
          <w:szCs w:val="24"/>
        </w:rPr>
        <w:t>. doi:10.1080/13603116.2018.1427808</w:t>
      </w:r>
    </w:p>
    <w:p w14:paraId="1968B2A6" w14:textId="5DFBCE90"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Ainscow, M</w:t>
      </w:r>
      <w:r w:rsidR="006320D2" w:rsidRPr="0053577C">
        <w:rPr>
          <w:rFonts w:ascii="Times New Roman" w:hAnsi="Times New Roman" w:cs="Times New Roman"/>
          <w:szCs w:val="24"/>
        </w:rPr>
        <w:t>el</w:t>
      </w:r>
      <w:r w:rsidRPr="0053577C">
        <w:rPr>
          <w:rFonts w:ascii="Times New Roman" w:hAnsi="Times New Roman" w:cs="Times New Roman"/>
          <w:szCs w:val="24"/>
        </w:rPr>
        <w:t xml:space="preserve">. 2013. </w:t>
      </w:r>
      <w:r w:rsidR="007E4BD4" w:rsidRPr="0053577C">
        <w:rPr>
          <w:rFonts w:ascii="Times New Roman" w:hAnsi="Times New Roman" w:cs="Times New Roman"/>
          <w:szCs w:val="24"/>
        </w:rPr>
        <w:t>“</w:t>
      </w:r>
      <w:r w:rsidRPr="0053577C">
        <w:rPr>
          <w:rFonts w:ascii="Times New Roman" w:hAnsi="Times New Roman" w:cs="Times New Roman"/>
          <w:szCs w:val="24"/>
        </w:rPr>
        <w:t>From special education to effective schools for all: widening the agenda</w:t>
      </w:r>
      <w:r w:rsidR="007E4BD4" w:rsidRPr="0053577C">
        <w:rPr>
          <w:rFonts w:ascii="Times New Roman" w:hAnsi="Times New Roman" w:cs="Times New Roman"/>
          <w:szCs w:val="24"/>
        </w:rPr>
        <w:t>.” In</w:t>
      </w:r>
      <w:r w:rsidRPr="0053577C">
        <w:rPr>
          <w:rFonts w:ascii="Times New Roman" w:hAnsi="Times New Roman" w:cs="Times New Roman"/>
          <w:szCs w:val="24"/>
        </w:rPr>
        <w:t xml:space="preserve"> </w:t>
      </w:r>
      <w:r w:rsidRPr="0053577C">
        <w:rPr>
          <w:rFonts w:ascii="Times New Roman" w:hAnsi="Times New Roman" w:cs="Times New Roman"/>
          <w:i/>
          <w:szCs w:val="24"/>
        </w:rPr>
        <w:t>The Sage Handbook of Special Education</w:t>
      </w:r>
      <w:r w:rsidR="007E4BD4" w:rsidRPr="0053577C">
        <w:rPr>
          <w:rFonts w:ascii="Times New Roman" w:hAnsi="Times New Roman" w:cs="Times New Roman"/>
          <w:szCs w:val="24"/>
        </w:rPr>
        <w:t>, Edited by L. Florian</w:t>
      </w:r>
      <w:r w:rsidRPr="0053577C">
        <w:rPr>
          <w:rFonts w:ascii="Times New Roman" w:hAnsi="Times New Roman" w:cs="Times New Roman"/>
          <w:szCs w:val="24"/>
        </w:rPr>
        <w:t>.</w:t>
      </w:r>
    </w:p>
    <w:p w14:paraId="6C4BDB9A" w14:textId="1B032DEE" w:rsidR="00CD567F" w:rsidRPr="0053577C" w:rsidRDefault="0094112E"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A</w:t>
      </w:r>
      <w:r w:rsidR="00662A24" w:rsidRPr="0053577C">
        <w:rPr>
          <w:rFonts w:ascii="Times New Roman" w:hAnsi="Times New Roman" w:cs="Times New Roman"/>
          <w:szCs w:val="24"/>
        </w:rPr>
        <w:t>inscow, M</w:t>
      </w:r>
      <w:r w:rsidR="006320D2" w:rsidRPr="0053577C">
        <w:rPr>
          <w:rFonts w:ascii="Times New Roman" w:hAnsi="Times New Roman" w:cs="Times New Roman"/>
          <w:szCs w:val="24"/>
        </w:rPr>
        <w:t>el</w:t>
      </w:r>
      <w:r w:rsidR="00662A24" w:rsidRPr="0053577C">
        <w:rPr>
          <w:rFonts w:ascii="Times New Roman" w:hAnsi="Times New Roman" w:cs="Times New Roman"/>
          <w:szCs w:val="24"/>
        </w:rPr>
        <w:t xml:space="preserve"> and </w:t>
      </w:r>
      <w:r w:rsidR="007E4BD4" w:rsidRPr="0053577C">
        <w:rPr>
          <w:rFonts w:ascii="Times New Roman" w:hAnsi="Times New Roman" w:cs="Times New Roman"/>
          <w:szCs w:val="24"/>
        </w:rPr>
        <w:t>A</w:t>
      </w:r>
      <w:r w:rsidR="006320D2" w:rsidRPr="0053577C">
        <w:rPr>
          <w:rFonts w:ascii="Times New Roman" w:hAnsi="Times New Roman" w:cs="Times New Roman"/>
          <w:szCs w:val="24"/>
        </w:rPr>
        <w:t>bha</w:t>
      </w:r>
      <w:r w:rsidR="007E4BD4" w:rsidRPr="0053577C">
        <w:rPr>
          <w:rFonts w:ascii="Times New Roman" w:hAnsi="Times New Roman" w:cs="Times New Roman"/>
          <w:szCs w:val="24"/>
        </w:rPr>
        <w:t xml:space="preserve"> </w:t>
      </w:r>
      <w:r w:rsidR="00662A24" w:rsidRPr="0053577C">
        <w:rPr>
          <w:rFonts w:ascii="Times New Roman" w:hAnsi="Times New Roman" w:cs="Times New Roman"/>
          <w:szCs w:val="24"/>
        </w:rPr>
        <w:t>Sandill. 2010</w:t>
      </w:r>
      <w:r w:rsidR="007E4BD4" w:rsidRPr="0053577C">
        <w:rPr>
          <w:rFonts w:ascii="Times New Roman" w:hAnsi="Times New Roman" w:cs="Times New Roman"/>
          <w:szCs w:val="24"/>
        </w:rPr>
        <w:t>.</w:t>
      </w:r>
      <w:r w:rsidR="00662A24" w:rsidRPr="0053577C">
        <w:rPr>
          <w:rFonts w:ascii="Times New Roman" w:hAnsi="Times New Roman" w:cs="Times New Roman"/>
          <w:szCs w:val="24"/>
        </w:rPr>
        <w:t xml:space="preserve"> </w:t>
      </w:r>
      <w:r w:rsidR="007E4BD4" w:rsidRPr="0053577C">
        <w:rPr>
          <w:rFonts w:ascii="Times New Roman" w:hAnsi="Times New Roman" w:cs="Times New Roman"/>
          <w:szCs w:val="24"/>
        </w:rPr>
        <w:t>“</w:t>
      </w:r>
      <w:r w:rsidR="00662A24" w:rsidRPr="0053577C">
        <w:rPr>
          <w:rFonts w:ascii="Times New Roman" w:hAnsi="Times New Roman" w:cs="Times New Roman"/>
          <w:szCs w:val="24"/>
        </w:rPr>
        <w:t>Developing inclusive education systems: the role of organisational cultures and leadership</w:t>
      </w:r>
      <w:r w:rsidR="007E4BD4" w:rsidRPr="0053577C">
        <w:rPr>
          <w:rFonts w:ascii="Times New Roman" w:hAnsi="Times New Roman" w:cs="Times New Roman"/>
          <w:szCs w:val="24"/>
        </w:rPr>
        <w:t>”</w:t>
      </w:r>
      <w:r w:rsidR="00662A24" w:rsidRPr="0053577C">
        <w:rPr>
          <w:rFonts w:ascii="Times New Roman" w:hAnsi="Times New Roman" w:cs="Times New Roman"/>
          <w:szCs w:val="24"/>
        </w:rPr>
        <w:t xml:space="preserve"> </w:t>
      </w:r>
      <w:r w:rsidR="00662A24" w:rsidRPr="0053577C">
        <w:rPr>
          <w:rFonts w:ascii="Times New Roman" w:hAnsi="Times New Roman" w:cs="Times New Roman"/>
          <w:i/>
          <w:szCs w:val="24"/>
        </w:rPr>
        <w:t>International Journal of Inclusive Education</w:t>
      </w:r>
      <w:r w:rsidR="00662A24" w:rsidRPr="0053577C">
        <w:rPr>
          <w:rFonts w:ascii="Times New Roman" w:hAnsi="Times New Roman" w:cs="Times New Roman"/>
          <w:szCs w:val="24"/>
        </w:rPr>
        <w:t xml:space="preserve"> 14</w:t>
      </w:r>
      <w:r w:rsidR="002403A4" w:rsidRPr="0053577C">
        <w:rPr>
          <w:rFonts w:ascii="Times New Roman" w:hAnsi="Times New Roman" w:cs="Times New Roman"/>
          <w:szCs w:val="24"/>
        </w:rPr>
        <w:t xml:space="preserve"> </w:t>
      </w:r>
      <w:r w:rsidR="007E4BD4" w:rsidRPr="0053577C">
        <w:rPr>
          <w:rFonts w:ascii="Times New Roman" w:hAnsi="Times New Roman" w:cs="Times New Roman"/>
          <w:szCs w:val="24"/>
        </w:rPr>
        <w:t>(</w:t>
      </w:r>
      <w:r w:rsidR="00662A24" w:rsidRPr="0053577C">
        <w:rPr>
          <w:rFonts w:ascii="Times New Roman" w:hAnsi="Times New Roman" w:cs="Times New Roman"/>
          <w:szCs w:val="24"/>
        </w:rPr>
        <w:t>4</w:t>
      </w:r>
      <w:r w:rsidR="007E4BD4" w:rsidRPr="0053577C">
        <w:rPr>
          <w:rFonts w:ascii="Times New Roman" w:hAnsi="Times New Roman" w:cs="Times New Roman"/>
          <w:szCs w:val="24"/>
        </w:rPr>
        <w:t>):</w:t>
      </w:r>
      <w:r w:rsidR="002403A4" w:rsidRPr="0053577C">
        <w:rPr>
          <w:rFonts w:ascii="Times New Roman" w:hAnsi="Times New Roman" w:cs="Times New Roman"/>
          <w:szCs w:val="24"/>
        </w:rPr>
        <w:t xml:space="preserve"> </w:t>
      </w:r>
      <w:r w:rsidR="00662A24" w:rsidRPr="0053577C">
        <w:rPr>
          <w:rFonts w:ascii="Times New Roman" w:hAnsi="Times New Roman" w:cs="Times New Roman"/>
          <w:szCs w:val="24"/>
        </w:rPr>
        <w:t>401-416</w:t>
      </w:r>
      <w:r w:rsidR="00CD567F" w:rsidRPr="0053577C">
        <w:rPr>
          <w:rFonts w:ascii="Times New Roman" w:hAnsi="Times New Roman" w:cs="Times New Roman"/>
          <w:szCs w:val="24"/>
        </w:rPr>
        <w:t xml:space="preserve">. </w:t>
      </w:r>
      <w:r w:rsidR="0053577C" w:rsidRPr="0053577C">
        <w:rPr>
          <w:rFonts w:ascii="Times New Roman" w:hAnsi="Times New Roman" w:cs="Times New Roman"/>
          <w:szCs w:val="24"/>
        </w:rPr>
        <w:t>doi:</w:t>
      </w:r>
      <w:r w:rsidR="00CD567F" w:rsidRPr="0053577C">
        <w:rPr>
          <w:rFonts w:ascii="Times New Roman" w:hAnsi="Times New Roman" w:cs="Times New Roman"/>
          <w:szCs w:val="24"/>
        </w:rPr>
        <w:t>10.1080/13603110802504903</w:t>
      </w:r>
    </w:p>
    <w:p w14:paraId="1AFB73E8" w14:textId="1491EBF7" w:rsidR="00662A24" w:rsidRPr="0053577C" w:rsidRDefault="00662A24" w:rsidP="0053577C">
      <w:pPr>
        <w:spacing w:before="120" w:line="360" w:lineRule="auto"/>
        <w:ind w:left="720" w:hanging="720"/>
        <w:rPr>
          <w:rFonts w:ascii="Times New Roman" w:hAnsi="Times New Roman" w:cs="Times New Roman"/>
          <w:szCs w:val="24"/>
        </w:rPr>
      </w:pPr>
    </w:p>
    <w:p w14:paraId="4CDCE539" w14:textId="538C70C3" w:rsidR="00CD567F" w:rsidRPr="0053577C" w:rsidRDefault="00662A24" w:rsidP="0053577C">
      <w:pPr>
        <w:spacing w:before="120" w:line="360" w:lineRule="auto"/>
        <w:ind w:left="720" w:hanging="720"/>
        <w:rPr>
          <w:rFonts w:ascii="Times New Roman" w:hAnsi="Times New Roman" w:cs="Times New Roman"/>
          <w:color w:val="333333"/>
          <w:szCs w:val="24"/>
        </w:rPr>
      </w:pPr>
      <w:r w:rsidRPr="0053577C">
        <w:rPr>
          <w:rFonts w:ascii="Times New Roman" w:hAnsi="Times New Roman" w:cs="Times New Roman"/>
          <w:szCs w:val="24"/>
        </w:rPr>
        <w:t>Anderson, G</w:t>
      </w:r>
      <w:r w:rsidR="006320D2" w:rsidRPr="0053577C">
        <w:rPr>
          <w:rFonts w:ascii="Times New Roman" w:hAnsi="Times New Roman" w:cs="Times New Roman"/>
          <w:szCs w:val="24"/>
        </w:rPr>
        <w:t>ary</w:t>
      </w:r>
      <w:r w:rsidRPr="0053577C">
        <w:rPr>
          <w:rFonts w:ascii="Times New Roman" w:hAnsi="Times New Roman" w:cs="Times New Roman"/>
          <w:szCs w:val="24"/>
        </w:rPr>
        <w:t>. 2017</w:t>
      </w:r>
      <w:r w:rsidR="007E4BD4" w:rsidRPr="0053577C">
        <w:rPr>
          <w:rFonts w:ascii="Times New Roman" w:hAnsi="Times New Roman" w:cs="Times New Roman"/>
          <w:szCs w:val="24"/>
        </w:rPr>
        <w:t>.</w:t>
      </w:r>
      <w:r w:rsidRPr="0053577C">
        <w:rPr>
          <w:rFonts w:ascii="Times New Roman" w:hAnsi="Times New Roman" w:cs="Times New Roman"/>
          <w:szCs w:val="24"/>
        </w:rPr>
        <w:t xml:space="preserve"> </w:t>
      </w:r>
      <w:r w:rsidR="007E4BD4" w:rsidRPr="0053577C">
        <w:rPr>
          <w:rFonts w:ascii="Times New Roman" w:hAnsi="Times New Roman" w:cs="Times New Roman"/>
          <w:szCs w:val="24"/>
        </w:rPr>
        <w:t>“</w:t>
      </w:r>
      <w:r w:rsidRPr="0053577C">
        <w:rPr>
          <w:rFonts w:ascii="Times New Roman" w:hAnsi="Times New Roman" w:cs="Times New Roman"/>
          <w:szCs w:val="24"/>
        </w:rPr>
        <w:t>Participatory action research (PAR) as democratic disruption: new public management and educational research in schools and universities</w:t>
      </w:r>
      <w:r w:rsidR="007E4BD4"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International Journal of Qualitative Studies in Education</w:t>
      </w:r>
      <w:r w:rsidR="007E4BD4" w:rsidRPr="0053577C">
        <w:rPr>
          <w:rFonts w:ascii="Times New Roman" w:hAnsi="Times New Roman" w:cs="Times New Roman"/>
          <w:szCs w:val="24"/>
        </w:rPr>
        <w:t>. 30(</w:t>
      </w:r>
      <w:r w:rsidRPr="0053577C">
        <w:rPr>
          <w:rFonts w:ascii="Times New Roman" w:hAnsi="Times New Roman" w:cs="Times New Roman"/>
          <w:szCs w:val="24"/>
        </w:rPr>
        <w:t>5</w:t>
      </w:r>
      <w:r w:rsidR="007E4BD4" w:rsidRPr="0053577C">
        <w:rPr>
          <w:rFonts w:ascii="Times New Roman" w:hAnsi="Times New Roman" w:cs="Times New Roman"/>
          <w:szCs w:val="24"/>
        </w:rPr>
        <w:t>):</w:t>
      </w:r>
      <w:r w:rsidRPr="0053577C">
        <w:rPr>
          <w:rFonts w:ascii="Times New Roman" w:hAnsi="Times New Roman" w:cs="Times New Roman"/>
          <w:szCs w:val="24"/>
        </w:rPr>
        <w:t>432-449</w:t>
      </w:r>
      <w:r w:rsidR="00CD567F" w:rsidRPr="0053577C">
        <w:rPr>
          <w:rFonts w:ascii="Times New Roman" w:hAnsi="Times New Roman" w:cs="Times New Roman"/>
          <w:szCs w:val="24"/>
        </w:rPr>
        <w:t>. doi:10.1080/09518398.2017.1303211</w:t>
      </w:r>
    </w:p>
    <w:p w14:paraId="1087896E" w14:textId="1CF16F45" w:rsidR="00662A24" w:rsidRPr="0053577C" w:rsidRDefault="007E4BD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Aniekwe, C</w:t>
      </w:r>
      <w:r w:rsidR="006320D2" w:rsidRPr="0053577C">
        <w:rPr>
          <w:rFonts w:ascii="Times New Roman" w:hAnsi="Times New Roman" w:cs="Times New Roman"/>
          <w:szCs w:val="24"/>
        </w:rPr>
        <w:t>hika Charles</w:t>
      </w:r>
      <w:r w:rsidR="00662A24" w:rsidRPr="0053577C">
        <w:rPr>
          <w:rFonts w:ascii="Times New Roman" w:hAnsi="Times New Roman" w:cs="Times New Roman"/>
          <w:szCs w:val="24"/>
        </w:rPr>
        <w:t xml:space="preserve">, </w:t>
      </w:r>
      <w:r w:rsidRPr="0053577C">
        <w:rPr>
          <w:rFonts w:ascii="Times New Roman" w:hAnsi="Times New Roman" w:cs="Times New Roman"/>
          <w:szCs w:val="24"/>
        </w:rPr>
        <w:t>R</w:t>
      </w:r>
      <w:r w:rsidR="006320D2" w:rsidRPr="0053577C">
        <w:rPr>
          <w:rFonts w:ascii="Times New Roman" w:hAnsi="Times New Roman" w:cs="Times New Roman"/>
          <w:szCs w:val="24"/>
        </w:rPr>
        <w:t>achel</w:t>
      </w:r>
      <w:r w:rsidRPr="0053577C">
        <w:rPr>
          <w:rFonts w:ascii="Times New Roman" w:hAnsi="Times New Roman" w:cs="Times New Roman"/>
          <w:szCs w:val="24"/>
        </w:rPr>
        <w:t xml:space="preserve"> </w:t>
      </w:r>
      <w:r w:rsidR="00662A24" w:rsidRPr="0053577C">
        <w:rPr>
          <w:rFonts w:ascii="Times New Roman" w:hAnsi="Times New Roman" w:cs="Times New Roman"/>
          <w:szCs w:val="24"/>
        </w:rPr>
        <w:t xml:space="preserve">Hayman, and </w:t>
      </w:r>
      <w:r w:rsidRPr="0053577C">
        <w:rPr>
          <w:rFonts w:ascii="Times New Roman" w:hAnsi="Times New Roman" w:cs="Times New Roman"/>
          <w:szCs w:val="24"/>
        </w:rPr>
        <w:t>A</w:t>
      </w:r>
      <w:r w:rsidR="006320D2" w:rsidRPr="0053577C">
        <w:rPr>
          <w:rFonts w:ascii="Times New Roman" w:hAnsi="Times New Roman" w:cs="Times New Roman"/>
          <w:szCs w:val="24"/>
        </w:rPr>
        <w:t>nna</w:t>
      </w:r>
      <w:r w:rsidRPr="0053577C">
        <w:rPr>
          <w:rFonts w:ascii="Times New Roman" w:hAnsi="Times New Roman" w:cs="Times New Roman"/>
          <w:szCs w:val="24"/>
        </w:rPr>
        <w:t xml:space="preserve"> </w:t>
      </w:r>
      <w:r w:rsidR="00662A24" w:rsidRPr="0053577C">
        <w:rPr>
          <w:rFonts w:ascii="Times New Roman" w:hAnsi="Times New Roman" w:cs="Times New Roman"/>
          <w:szCs w:val="24"/>
        </w:rPr>
        <w:t xml:space="preserve">Mdee with </w:t>
      </w:r>
      <w:r w:rsidRPr="0053577C">
        <w:rPr>
          <w:rFonts w:ascii="Times New Roman" w:hAnsi="Times New Roman" w:cs="Times New Roman"/>
          <w:szCs w:val="24"/>
        </w:rPr>
        <w:t>J</w:t>
      </w:r>
      <w:r w:rsidR="006320D2" w:rsidRPr="0053577C">
        <w:rPr>
          <w:rFonts w:ascii="Times New Roman" w:hAnsi="Times New Roman" w:cs="Times New Roman"/>
          <w:szCs w:val="24"/>
        </w:rPr>
        <w:t>ob</w:t>
      </w:r>
      <w:r w:rsidRPr="0053577C">
        <w:rPr>
          <w:rFonts w:ascii="Times New Roman" w:hAnsi="Times New Roman" w:cs="Times New Roman"/>
          <w:szCs w:val="24"/>
        </w:rPr>
        <w:t xml:space="preserve"> </w:t>
      </w:r>
      <w:r w:rsidR="00662A24" w:rsidRPr="0053577C">
        <w:rPr>
          <w:rFonts w:ascii="Times New Roman" w:hAnsi="Times New Roman" w:cs="Times New Roman"/>
          <w:szCs w:val="24"/>
        </w:rPr>
        <w:t xml:space="preserve">Akuni, </w:t>
      </w:r>
      <w:r w:rsidRPr="0053577C">
        <w:rPr>
          <w:rFonts w:ascii="Times New Roman" w:hAnsi="Times New Roman" w:cs="Times New Roman"/>
          <w:szCs w:val="24"/>
        </w:rPr>
        <w:t>P</w:t>
      </w:r>
      <w:r w:rsidR="006320D2" w:rsidRPr="0053577C">
        <w:rPr>
          <w:rFonts w:ascii="Times New Roman" w:hAnsi="Times New Roman" w:cs="Times New Roman"/>
          <w:szCs w:val="24"/>
        </w:rPr>
        <w:t>riya</w:t>
      </w:r>
      <w:r w:rsidRPr="0053577C">
        <w:rPr>
          <w:rFonts w:ascii="Times New Roman" w:hAnsi="Times New Roman" w:cs="Times New Roman"/>
          <w:szCs w:val="24"/>
        </w:rPr>
        <w:t xml:space="preserve"> </w:t>
      </w:r>
      <w:r w:rsidR="00662A24" w:rsidRPr="0053577C">
        <w:rPr>
          <w:rFonts w:ascii="Times New Roman" w:hAnsi="Times New Roman" w:cs="Times New Roman"/>
          <w:szCs w:val="24"/>
        </w:rPr>
        <w:t xml:space="preserve">Lall and </w:t>
      </w:r>
      <w:r w:rsidRPr="0053577C">
        <w:rPr>
          <w:rFonts w:ascii="Times New Roman" w:hAnsi="Times New Roman" w:cs="Times New Roman"/>
          <w:szCs w:val="24"/>
        </w:rPr>
        <w:t>D</w:t>
      </w:r>
      <w:r w:rsidR="006320D2" w:rsidRPr="0053577C">
        <w:rPr>
          <w:rFonts w:ascii="Times New Roman" w:hAnsi="Times New Roman" w:cs="Times New Roman"/>
          <w:szCs w:val="24"/>
        </w:rPr>
        <w:t>aniel</w:t>
      </w:r>
      <w:r w:rsidRPr="0053577C">
        <w:rPr>
          <w:rFonts w:ascii="Times New Roman" w:hAnsi="Times New Roman" w:cs="Times New Roman"/>
          <w:szCs w:val="24"/>
        </w:rPr>
        <w:t xml:space="preserve"> </w:t>
      </w:r>
      <w:r w:rsidR="00662A24" w:rsidRPr="0053577C">
        <w:rPr>
          <w:rFonts w:ascii="Times New Roman" w:hAnsi="Times New Roman" w:cs="Times New Roman"/>
          <w:szCs w:val="24"/>
        </w:rPr>
        <w:t>Stevens</w:t>
      </w:r>
      <w:r w:rsidRPr="0053577C">
        <w:rPr>
          <w:rFonts w:ascii="Times New Roman" w:hAnsi="Times New Roman" w:cs="Times New Roman"/>
          <w:szCs w:val="24"/>
        </w:rPr>
        <w:t xml:space="preserve">. </w:t>
      </w:r>
      <w:r w:rsidR="00662A24" w:rsidRPr="0053577C">
        <w:rPr>
          <w:rFonts w:ascii="Times New Roman" w:hAnsi="Times New Roman" w:cs="Times New Roman"/>
          <w:szCs w:val="24"/>
        </w:rPr>
        <w:t>2012</w:t>
      </w:r>
      <w:r w:rsidR="00F448E0" w:rsidRPr="0053577C">
        <w:rPr>
          <w:rFonts w:ascii="Times New Roman" w:hAnsi="Times New Roman" w:cs="Times New Roman"/>
          <w:szCs w:val="24"/>
        </w:rPr>
        <w:t>.</w:t>
      </w:r>
      <w:r w:rsidR="00662A24" w:rsidRPr="0053577C">
        <w:rPr>
          <w:rFonts w:ascii="Times New Roman" w:hAnsi="Times New Roman" w:cs="Times New Roman"/>
          <w:szCs w:val="24"/>
        </w:rPr>
        <w:t xml:space="preserve"> </w:t>
      </w:r>
      <w:r w:rsidR="00662A24" w:rsidRPr="0053577C">
        <w:rPr>
          <w:rFonts w:ascii="Times New Roman" w:hAnsi="Times New Roman" w:cs="Times New Roman"/>
          <w:i/>
          <w:szCs w:val="24"/>
        </w:rPr>
        <w:t>Academic-NGO Collaboration in International Development Research: a reflection on the issues</w:t>
      </w:r>
      <w:r w:rsidR="00662A24" w:rsidRPr="0053577C">
        <w:rPr>
          <w:rFonts w:ascii="Times New Roman" w:hAnsi="Times New Roman" w:cs="Times New Roman"/>
          <w:szCs w:val="24"/>
        </w:rPr>
        <w:t>. Working Paper. Development Studies Association.</w:t>
      </w:r>
      <w:r w:rsidR="00CD567F" w:rsidRPr="0053577C">
        <w:rPr>
          <w:rFonts w:ascii="Times New Roman" w:hAnsi="Times New Roman" w:cs="Times New Roman"/>
          <w:szCs w:val="24"/>
        </w:rPr>
        <w:t xml:space="preserve"> Accessed February 18 2019 </w:t>
      </w:r>
      <w:hyperlink r:id="rId13" w:history="1">
        <w:r w:rsidR="00CD567F" w:rsidRPr="0053577C">
          <w:rPr>
            <w:rStyle w:val="Hyperlink"/>
            <w:rFonts w:ascii="Times New Roman" w:hAnsi="Times New Roman" w:cs="Times New Roman"/>
            <w:szCs w:val="24"/>
          </w:rPr>
          <w:t>https://www.intrac.org/resources/academic-ngo-collaboration-international-development-research-reflection-issues/</w:t>
        </w:r>
      </w:hyperlink>
    </w:p>
    <w:p w14:paraId="0B891B21" w14:textId="144C8FFA" w:rsidR="00662A24" w:rsidRPr="0053577C" w:rsidRDefault="00662A24" w:rsidP="0053577C">
      <w:pPr>
        <w:autoSpaceDE w:val="0"/>
        <w:autoSpaceDN w:val="0"/>
        <w:adjustRightInd w:val="0"/>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Bolton, L</w:t>
      </w:r>
      <w:r w:rsidR="006320D2" w:rsidRPr="0053577C">
        <w:rPr>
          <w:rFonts w:ascii="Times New Roman" w:hAnsi="Times New Roman" w:cs="Times New Roman"/>
          <w:szCs w:val="24"/>
        </w:rPr>
        <w:t>aura</w:t>
      </w:r>
      <w:r w:rsidRPr="0053577C">
        <w:rPr>
          <w:rFonts w:ascii="Times New Roman" w:hAnsi="Times New Roman" w:cs="Times New Roman"/>
          <w:szCs w:val="24"/>
        </w:rPr>
        <w:t>. 2018</w:t>
      </w:r>
      <w:r w:rsidR="007E4BD4" w:rsidRPr="0053577C">
        <w:rPr>
          <w:rFonts w:ascii="Times New Roman" w:hAnsi="Times New Roman" w:cs="Times New Roman"/>
          <w:szCs w:val="24"/>
        </w:rPr>
        <w:t>.</w:t>
      </w:r>
      <w:r w:rsidRPr="0053577C">
        <w:rPr>
          <w:rFonts w:ascii="Times New Roman" w:hAnsi="Times New Roman" w:cs="Times New Roman"/>
          <w:iCs/>
          <w:szCs w:val="24"/>
        </w:rPr>
        <w:t xml:space="preserve"> </w:t>
      </w:r>
      <w:r w:rsidRPr="0053577C">
        <w:rPr>
          <w:rFonts w:ascii="Times New Roman" w:hAnsi="Times New Roman" w:cs="Times New Roman"/>
          <w:i/>
          <w:iCs/>
          <w:szCs w:val="24"/>
        </w:rPr>
        <w:t>Effective learning strategies to improve basic education outcomes</w:t>
      </w:r>
      <w:r w:rsidRPr="0053577C">
        <w:rPr>
          <w:rFonts w:ascii="Times New Roman" w:hAnsi="Times New Roman" w:cs="Times New Roman"/>
          <w:iCs/>
          <w:szCs w:val="24"/>
        </w:rPr>
        <w:t xml:space="preserve">. </w:t>
      </w:r>
      <w:r w:rsidRPr="0053577C">
        <w:rPr>
          <w:rFonts w:ascii="Times New Roman" w:hAnsi="Times New Roman" w:cs="Times New Roman"/>
          <w:szCs w:val="24"/>
        </w:rPr>
        <w:t xml:space="preserve">K4D Helpdesk Report. Institute of Development Studies. </w:t>
      </w:r>
      <w:r w:rsidR="00CD567F" w:rsidRPr="0053577C">
        <w:rPr>
          <w:rFonts w:ascii="Times New Roman" w:hAnsi="Times New Roman" w:cs="Times New Roman"/>
          <w:szCs w:val="24"/>
        </w:rPr>
        <w:t xml:space="preserve">Accessed January 20 2019. </w:t>
      </w:r>
      <w:hyperlink r:id="rId14" w:history="1">
        <w:r w:rsidR="00CD567F" w:rsidRPr="0053577C">
          <w:rPr>
            <w:rStyle w:val="Hyperlink"/>
            <w:rFonts w:ascii="Times New Roman" w:hAnsi="Times New Roman" w:cs="Times New Roman"/>
            <w:szCs w:val="24"/>
          </w:rPr>
          <w:t>https://assets.publishing.service.gov.uk/media/5b18f322e5274a18f134fd1b/Effective_Learning_Strategies.pdf</w:t>
        </w:r>
      </w:hyperlink>
    </w:p>
    <w:p w14:paraId="41A4AF25" w14:textId="5ED59B11" w:rsidR="00CD567F" w:rsidRPr="0053577C" w:rsidRDefault="00BE3DD5"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lang w:val="en-US"/>
        </w:rPr>
        <w:t>Byrne, B</w:t>
      </w:r>
      <w:r w:rsidR="006320D2" w:rsidRPr="0053577C">
        <w:rPr>
          <w:rFonts w:ascii="Times New Roman" w:hAnsi="Times New Roman" w:cs="Times New Roman"/>
          <w:szCs w:val="24"/>
          <w:lang w:val="en-US"/>
        </w:rPr>
        <w:t>ronagh</w:t>
      </w:r>
      <w:r w:rsidRPr="0053577C">
        <w:rPr>
          <w:rFonts w:ascii="Times New Roman" w:hAnsi="Times New Roman" w:cs="Times New Roman"/>
          <w:szCs w:val="24"/>
          <w:lang w:val="en-US"/>
        </w:rPr>
        <w:t>.</w:t>
      </w:r>
      <w:r w:rsidR="00F448E0" w:rsidRPr="0053577C">
        <w:rPr>
          <w:rFonts w:ascii="Times New Roman" w:hAnsi="Times New Roman" w:cs="Times New Roman"/>
          <w:szCs w:val="24"/>
          <w:lang w:val="en-US"/>
        </w:rPr>
        <w:t xml:space="preserve"> 2013.</w:t>
      </w:r>
      <w:r w:rsidRPr="0053577C">
        <w:rPr>
          <w:rFonts w:ascii="Times New Roman" w:hAnsi="Times New Roman" w:cs="Times New Roman"/>
          <w:szCs w:val="24"/>
          <w:lang w:val="en-US"/>
        </w:rPr>
        <w:t xml:space="preserve"> </w:t>
      </w:r>
      <w:r w:rsidR="00F448E0" w:rsidRPr="0053577C">
        <w:rPr>
          <w:rFonts w:ascii="Times New Roman" w:hAnsi="Times New Roman" w:cs="Times New Roman"/>
          <w:szCs w:val="24"/>
          <w:lang w:val="en-US"/>
        </w:rPr>
        <w:t>“</w:t>
      </w:r>
      <w:r w:rsidRPr="0053577C">
        <w:rPr>
          <w:rFonts w:ascii="Times New Roman" w:hAnsi="Times New Roman" w:cs="Times New Roman"/>
          <w:szCs w:val="24"/>
          <w:lang w:val="en-US"/>
        </w:rPr>
        <w:t>Hidden contradictions and conditionality:</w:t>
      </w:r>
      <w:r w:rsidR="007E4BD4" w:rsidRPr="0053577C">
        <w:rPr>
          <w:rFonts w:ascii="Times New Roman" w:hAnsi="Times New Roman" w:cs="Times New Roman"/>
          <w:szCs w:val="24"/>
          <w:lang w:val="en-US"/>
        </w:rPr>
        <w:t xml:space="preserve"> </w:t>
      </w:r>
      <w:r w:rsidRPr="0053577C">
        <w:rPr>
          <w:rFonts w:ascii="Times New Roman" w:hAnsi="Times New Roman" w:cs="Times New Roman"/>
          <w:szCs w:val="24"/>
          <w:lang w:val="en-US"/>
        </w:rPr>
        <w:t>conceptualisations of inclusive education in international human rights law</w:t>
      </w:r>
      <w:r w:rsidR="00F448E0" w:rsidRPr="0053577C">
        <w:rPr>
          <w:rFonts w:ascii="Times New Roman" w:hAnsi="Times New Roman" w:cs="Times New Roman"/>
          <w:szCs w:val="24"/>
          <w:lang w:val="en-US"/>
        </w:rPr>
        <w:t>.”</w:t>
      </w:r>
      <w:r w:rsidRPr="0053577C">
        <w:rPr>
          <w:rFonts w:ascii="Times New Roman" w:hAnsi="Times New Roman" w:cs="Times New Roman"/>
          <w:szCs w:val="24"/>
          <w:lang w:val="en-US"/>
        </w:rPr>
        <w:t xml:space="preserve"> </w:t>
      </w:r>
      <w:r w:rsidRPr="0053577C">
        <w:rPr>
          <w:rFonts w:ascii="Times New Roman" w:hAnsi="Times New Roman" w:cs="Times New Roman"/>
          <w:i/>
          <w:szCs w:val="24"/>
          <w:lang w:val="en-US"/>
        </w:rPr>
        <w:t>Disability &amp; Society</w:t>
      </w:r>
      <w:r w:rsidRPr="0053577C">
        <w:rPr>
          <w:rFonts w:ascii="Times New Roman" w:hAnsi="Times New Roman" w:cs="Times New Roman"/>
          <w:szCs w:val="24"/>
          <w:lang w:val="en-US"/>
        </w:rPr>
        <w:t xml:space="preserve"> 28</w:t>
      </w:r>
      <w:r w:rsidR="00F448E0" w:rsidRPr="0053577C">
        <w:rPr>
          <w:rFonts w:ascii="Times New Roman" w:hAnsi="Times New Roman" w:cs="Times New Roman"/>
          <w:szCs w:val="24"/>
          <w:lang w:val="en-US"/>
        </w:rPr>
        <w:t>(</w:t>
      </w:r>
      <w:r w:rsidRPr="0053577C">
        <w:rPr>
          <w:rFonts w:ascii="Times New Roman" w:hAnsi="Times New Roman" w:cs="Times New Roman"/>
          <w:szCs w:val="24"/>
          <w:lang w:val="en-US"/>
        </w:rPr>
        <w:t>2</w:t>
      </w:r>
      <w:r w:rsidR="00F448E0" w:rsidRPr="0053577C">
        <w:rPr>
          <w:rFonts w:ascii="Times New Roman" w:hAnsi="Times New Roman" w:cs="Times New Roman"/>
          <w:szCs w:val="24"/>
          <w:lang w:val="en-US"/>
        </w:rPr>
        <w:t>):</w:t>
      </w:r>
      <w:r w:rsidRPr="0053577C">
        <w:rPr>
          <w:rFonts w:ascii="Times New Roman" w:hAnsi="Times New Roman" w:cs="Times New Roman"/>
          <w:szCs w:val="24"/>
          <w:lang w:val="en-US"/>
        </w:rPr>
        <w:t>232-244</w:t>
      </w:r>
      <w:r w:rsidR="00CD567F" w:rsidRPr="0053577C">
        <w:rPr>
          <w:rFonts w:ascii="Times New Roman" w:hAnsi="Times New Roman" w:cs="Times New Roman"/>
          <w:szCs w:val="24"/>
          <w:lang w:val="en-US"/>
        </w:rPr>
        <w:t xml:space="preserve">. </w:t>
      </w:r>
      <w:r w:rsidR="0053577C" w:rsidRPr="0053577C">
        <w:rPr>
          <w:rFonts w:ascii="Times New Roman" w:hAnsi="Times New Roman" w:cs="Times New Roman"/>
          <w:szCs w:val="24"/>
        </w:rPr>
        <w:t>doi:</w:t>
      </w:r>
      <w:r w:rsidR="00CD567F" w:rsidRPr="0053577C">
        <w:rPr>
          <w:rFonts w:ascii="Times New Roman" w:hAnsi="Times New Roman" w:cs="Times New Roman"/>
          <w:szCs w:val="24"/>
        </w:rPr>
        <w:t>10.1080/09687599.2012.699282</w:t>
      </w:r>
    </w:p>
    <w:p w14:paraId="123AE937" w14:textId="5ED21F1E" w:rsidR="00BE3DD5" w:rsidRPr="0053577C" w:rsidRDefault="00BE3DD5"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DEVCO</w:t>
      </w:r>
      <w:r w:rsidR="006320D2" w:rsidRPr="0053577C">
        <w:rPr>
          <w:rFonts w:ascii="Times New Roman" w:hAnsi="Times New Roman" w:cs="Times New Roman"/>
          <w:szCs w:val="24"/>
        </w:rPr>
        <w:t xml:space="preserve"> (International Cooperation and Development)</w:t>
      </w:r>
      <w:r w:rsidR="00F448E0" w:rsidRPr="0053577C">
        <w:rPr>
          <w:rFonts w:ascii="Times New Roman" w:hAnsi="Times New Roman" w:cs="Times New Roman"/>
          <w:szCs w:val="24"/>
        </w:rPr>
        <w:t>.</w:t>
      </w:r>
      <w:r w:rsidRPr="0053577C">
        <w:rPr>
          <w:rFonts w:ascii="Times New Roman" w:hAnsi="Times New Roman" w:cs="Times New Roman"/>
          <w:szCs w:val="24"/>
        </w:rPr>
        <w:t xml:space="preserve"> 2014</w:t>
      </w:r>
      <w:r w:rsidR="00F448E0"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Teacher Policy, Governance and Training: Issues and evidence to support programming</w:t>
      </w:r>
      <w:r w:rsidRPr="0053577C">
        <w:rPr>
          <w:rFonts w:ascii="Times New Roman" w:hAnsi="Times New Roman" w:cs="Times New Roman"/>
          <w:szCs w:val="24"/>
        </w:rPr>
        <w:t>. DEVCO B4 Education Discussion Paper</w:t>
      </w:r>
      <w:r w:rsidR="00CD567F" w:rsidRPr="0053577C">
        <w:rPr>
          <w:rFonts w:ascii="Times New Roman" w:hAnsi="Times New Roman" w:cs="Times New Roman"/>
          <w:szCs w:val="24"/>
        </w:rPr>
        <w:t xml:space="preserve">. Accessed February 5 2019. </w:t>
      </w:r>
      <w:hyperlink r:id="rId15" w:history="1">
        <w:r w:rsidR="0053577C" w:rsidRPr="00666F2D">
          <w:rPr>
            <w:rStyle w:val="Hyperlink"/>
            <w:rFonts w:ascii="Times New Roman" w:hAnsi="Times New Roman" w:cs="Times New Roman"/>
            <w:szCs w:val="24"/>
          </w:rPr>
          <w:t>https://europa.eu/capacity4dev/file/23095/download?token=Y6V1-zZo</w:t>
        </w:r>
      </w:hyperlink>
      <w:r w:rsidR="00CD567F" w:rsidRPr="0053577C">
        <w:rPr>
          <w:rFonts w:ascii="Times New Roman" w:hAnsi="Times New Roman" w:cs="Times New Roman"/>
          <w:szCs w:val="24"/>
        </w:rPr>
        <w:t xml:space="preserve"> </w:t>
      </w:r>
    </w:p>
    <w:p w14:paraId="4108F65C" w14:textId="135BB7F2"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DFID</w:t>
      </w:r>
      <w:r w:rsidR="006320D2" w:rsidRPr="0053577C">
        <w:rPr>
          <w:rFonts w:ascii="Times New Roman" w:hAnsi="Times New Roman" w:cs="Times New Roman"/>
          <w:szCs w:val="24"/>
        </w:rPr>
        <w:t xml:space="preserve"> (Department for International Development)</w:t>
      </w:r>
      <w:r w:rsidR="0094112E" w:rsidRPr="0053577C">
        <w:rPr>
          <w:rFonts w:ascii="Times New Roman" w:hAnsi="Times New Roman" w:cs="Times New Roman"/>
          <w:szCs w:val="24"/>
        </w:rPr>
        <w:t>.</w:t>
      </w:r>
      <w:r w:rsidRPr="0053577C">
        <w:rPr>
          <w:rFonts w:ascii="Times New Roman" w:hAnsi="Times New Roman" w:cs="Times New Roman"/>
          <w:szCs w:val="24"/>
        </w:rPr>
        <w:t xml:space="preserve"> 2018a</w:t>
      </w:r>
      <w:r w:rsidR="0094112E" w:rsidRPr="0053577C">
        <w:rPr>
          <w:rFonts w:ascii="Times New Roman" w:hAnsi="Times New Roman" w:cs="Times New Roman"/>
          <w:szCs w:val="24"/>
        </w:rPr>
        <w:t xml:space="preserve">. </w:t>
      </w:r>
      <w:r w:rsidRPr="0053577C">
        <w:rPr>
          <w:rFonts w:ascii="Times New Roman" w:hAnsi="Times New Roman" w:cs="Times New Roman"/>
          <w:i/>
          <w:szCs w:val="24"/>
        </w:rPr>
        <w:t xml:space="preserve">Annual Review Report, Leh Wi Learn - Sierra Leone Secondary </w:t>
      </w:r>
      <w:r w:rsidR="0094112E" w:rsidRPr="0053577C">
        <w:rPr>
          <w:rFonts w:ascii="Times New Roman" w:hAnsi="Times New Roman" w:cs="Times New Roman"/>
          <w:i/>
          <w:szCs w:val="24"/>
        </w:rPr>
        <w:t>Education Improvement Programme.</w:t>
      </w:r>
      <w:r w:rsidRPr="0053577C">
        <w:rPr>
          <w:rFonts w:ascii="Times New Roman" w:hAnsi="Times New Roman" w:cs="Times New Roman"/>
          <w:szCs w:val="24"/>
        </w:rPr>
        <w:t xml:space="preserve"> Department for </w:t>
      </w:r>
      <w:r w:rsidRPr="0053577C">
        <w:rPr>
          <w:rFonts w:ascii="Times New Roman" w:hAnsi="Times New Roman" w:cs="Times New Roman"/>
          <w:szCs w:val="24"/>
        </w:rPr>
        <w:lastRenderedPageBreak/>
        <w:t>International Development</w:t>
      </w:r>
      <w:r w:rsidR="0094112E" w:rsidRPr="0053577C">
        <w:rPr>
          <w:rFonts w:ascii="Times New Roman" w:hAnsi="Times New Roman" w:cs="Times New Roman"/>
          <w:szCs w:val="24"/>
        </w:rPr>
        <w:t xml:space="preserve">. Accessed January </w:t>
      </w:r>
      <w:r w:rsidR="00CD567F" w:rsidRPr="0053577C">
        <w:rPr>
          <w:rFonts w:ascii="Times New Roman" w:hAnsi="Times New Roman" w:cs="Times New Roman"/>
          <w:szCs w:val="24"/>
        </w:rPr>
        <w:t xml:space="preserve">16 </w:t>
      </w:r>
      <w:r w:rsidR="0094112E" w:rsidRPr="0053577C">
        <w:rPr>
          <w:rFonts w:ascii="Times New Roman" w:hAnsi="Times New Roman" w:cs="Times New Roman"/>
          <w:szCs w:val="24"/>
        </w:rPr>
        <w:t>2019</w:t>
      </w:r>
      <w:r w:rsidR="00CD567F" w:rsidRPr="0053577C">
        <w:rPr>
          <w:rFonts w:ascii="Times New Roman" w:hAnsi="Times New Roman" w:cs="Times New Roman"/>
          <w:szCs w:val="24"/>
        </w:rPr>
        <w:t>.</w:t>
      </w:r>
      <w:r w:rsidRPr="0053577C">
        <w:rPr>
          <w:rFonts w:ascii="Times New Roman" w:hAnsi="Times New Roman" w:cs="Times New Roman"/>
          <w:szCs w:val="24"/>
        </w:rPr>
        <w:t xml:space="preserve"> </w:t>
      </w:r>
      <w:hyperlink r:id="rId16" w:history="1">
        <w:r w:rsidR="00CD567F" w:rsidRPr="0053577C">
          <w:rPr>
            <w:rStyle w:val="Hyperlink"/>
            <w:rFonts w:ascii="Times New Roman" w:hAnsi="Times New Roman" w:cs="Times New Roman"/>
            <w:szCs w:val="24"/>
          </w:rPr>
          <w:t>https://devtracker.dfid.gov.uk/projects/GB-1-205234/documents</w:t>
        </w:r>
      </w:hyperlink>
    </w:p>
    <w:p w14:paraId="7355ADAB" w14:textId="1B945CAB" w:rsidR="00662A24" w:rsidRPr="0053577C" w:rsidRDefault="0094112E"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DFID</w:t>
      </w:r>
      <w:r w:rsidR="006320D2" w:rsidRPr="0053577C">
        <w:rPr>
          <w:rFonts w:ascii="Times New Roman" w:hAnsi="Times New Roman" w:cs="Times New Roman"/>
          <w:szCs w:val="24"/>
        </w:rPr>
        <w:t xml:space="preserve"> (Department for International Development). </w:t>
      </w:r>
      <w:r w:rsidRPr="0053577C">
        <w:rPr>
          <w:rFonts w:ascii="Times New Roman" w:hAnsi="Times New Roman" w:cs="Times New Roman"/>
          <w:szCs w:val="24"/>
        </w:rPr>
        <w:t xml:space="preserve"> 2018b. </w:t>
      </w:r>
      <w:r w:rsidR="00662A24" w:rsidRPr="0053577C">
        <w:rPr>
          <w:rFonts w:ascii="Times New Roman" w:hAnsi="Times New Roman" w:cs="Times New Roman"/>
          <w:i/>
          <w:szCs w:val="24"/>
        </w:rPr>
        <w:t xml:space="preserve">Annual Review Report, Learning </w:t>
      </w:r>
      <w:r w:rsidR="006C60B4" w:rsidRPr="0053577C">
        <w:rPr>
          <w:rFonts w:ascii="Times New Roman" w:hAnsi="Times New Roman" w:cs="Times New Roman"/>
          <w:i/>
          <w:szCs w:val="24"/>
        </w:rPr>
        <w:t>f</w:t>
      </w:r>
      <w:r w:rsidR="00662A24" w:rsidRPr="0053577C">
        <w:rPr>
          <w:rFonts w:ascii="Times New Roman" w:hAnsi="Times New Roman" w:cs="Times New Roman"/>
          <w:i/>
          <w:szCs w:val="24"/>
        </w:rPr>
        <w:t>or All Rwanda’, Department for International Development</w:t>
      </w:r>
      <w:r w:rsidRPr="0053577C">
        <w:rPr>
          <w:rFonts w:ascii="Times New Roman" w:hAnsi="Times New Roman" w:cs="Times New Roman"/>
          <w:i/>
          <w:szCs w:val="24"/>
        </w:rPr>
        <w:t xml:space="preserve">. </w:t>
      </w:r>
      <w:r w:rsidRPr="0053577C">
        <w:rPr>
          <w:rFonts w:ascii="Times New Roman" w:hAnsi="Times New Roman" w:cs="Times New Roman"/>
          <w:szCs w:val="24"/>
        </w:rPr>
        <w:t>Accessed January 2019:</w:t>
      </w:r>
      <w:r w:rsidR="00FB3DE2" w:rsidRPr="0053577C">
        <w:rPr>
          <w:rFonts w:ascii="Times New Roman" w:hAnsi="Times New Roman" w:cs="Times New Roman"/>
          <w:szCs w:val="24"/>
        </w:rPr>
        <w:t xml:space="preserve"> </w:t>
      </w:r>
      <w:hyperlink r:id="rId17" w:history="1">
        <w:r w:rsidR="00662A24" w:rsidRPr="0053577C">
          <w:rPr>
            <w:rStyle w:val="Hyperlink"/>
            <w:rFonts w:ascii="Times New Roman" w:hAnsi="Times New Roman" w:cs="Times New Roman"/>
            <w:szCs w:val="24"/>
          </w:rPr>
          <w:t>https://devtracker.dfid.gov.uk/projects/GB-1-204463/documents</w:t>
        </w:r>
      </w:hyperlink>
    </w:p>
    <w:p w14:paraId="7A588DED" w14:textId="7B89F8A6" w:rsidR="00662A24" w:rsidRPr="0053577C" w:rsidRDefault="006320D2"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Df</w:t>
      </w:r>
      <w:r w:rsidR="00662A24" w:rsidRPr="0053577C">
        <w:rPr>
          <w:rFonts w:ascii="Times New Roman" w:hAnsi="Times New Roman" w:cs="Times New Roman"/>
          <w:szCs w:val="24"/>
        </w:rPr>
        <w:t>E</w:t>
      </w:r>
      <w:r w:rsidRPr="0053577C">
        <w:rPr>
          <w:rFonts w:ascii="Times New Roman" w:hAnsi="Times New Roman" w:cs="Times New Roman"/>
          <w:szCs w:val="24"/>
        </w:rPr>
        <w:t xml:space="preserve"> (Department for Education)</w:t>
      </w:r>
      <w:r w:rsidR="0094112E" w:rsidRPr="0053577C">
        <w:rPr>
          <w:rFonts w:ascii="Times New Roman" w:hAnsi="Times New Roman" w:cs="Times New Roman"/>
          <w:szCs w:val="24"/>
        </w:rPr>
        <w:t xml:space="preserve">. </w:t>
      </w:r>
      <w:r w:rsidR="00662A24" w:rsidRPr="0053577C">
        <w:rPr>
          <w:rFonts w:ascii="Times New Roman" w:hAnsi="Times New Roman" w:cs="Times New Roman"/>
          <w:szCs w:val="24"/>
        </w:rPr>
        <w:t>2018</w:t>
      </w:r>
      <w:r w:rsidR="0094112E" w:rsidRPr="0053577C">
        <w:rPr>
          <w:rFonts w:ascii="Times New Roman" w:hAnsi="Times New Roman" w:cs="Times New Roman"/>
          <w:szCs w:val="24"/>
        </w:rPr>
        <w:t>.</w:t>
      </w:r>
      <w:r w:rsidR="00662A24" w:rsidRPr="0053577C">
        <w:rPr>
          <w:rFonts w:ascii="Times New Roman" w:hAnsi="Times New Roman" w:cs="Times New Roman"/>
          <w:szCs w:val="24"/>
        </w:rPr>
        <w:t xml:space="preserve"> </w:t>
      </w:r>
      <w:r w:rsidR="00662A24" w:rsidRPr="0053577C">
        <w:rPr>
          <w:rFonts w:ascii="Times New Roman" w:hAnsi="Times New Roman" w:cs="Times New Roman"/>
          <w:i/>
          <w:szCs w:val="24"/>
        </w:rPr>
        <w:t>Initial Teacher Training Bursaries Funding Manual. 2018 to 2019 academic year.</w:t>
      </w:r>
      <w:r w:rsidR="00662A24" w:rsidRPr="0053577C">
        <w:rPr>
          <w:rFonts w:ascii="Times New Roman" w:hAnsi="Times New Roman" w:cs="Times New Roman"/>
          <w:szCs w:val="24"/>
        </w:rPr>
        <w:t xml:space="preserve"> London: Department for Education</w:t>
      </w:r>
      <w:r w:rsidR="00CD567F" w:rsidRPr="0053577C">
        <w:rPr>
          <w:rFonts w:ascii="Times New Roman" w:hAnsi="Times New Roman" w:cs="Times New Roman"/>
          <w:szCs w:val="24"/>
        </w:rPr>
        <w:t xml:space="preserve">. Accessed January 30 2019. </w:t>
      </w:r>
      <w:hyperlink r:id="rId18" w:history="1">
        <w:r w:rsidR="00CD567F" w:rsidRPr="0053577C">
          <w:rPr>
            <w:rStyle w:val="Hyperlink"/>
            <w:rFonts w:ascii="Times New Roman" w:hAnsi="Times New Roman" w:cs="Times New Roman"/>
            <w:szCs w:val="24"/>
          </w:rPr>
          <w:t>https://assets.publishing.service.gov.uk/government/uploads/system/uploads/attachment_data/file/697803/Initial_Teacher_Training_bursaries_funding_manual_18-19.pdf</w:t>
        </w:r>
      </w:hyperlink>
    </w:p>
    <w:p w14:paraId="4ED0E8AC" w14:textId="5327095C" w:rsidR="00662A24" w:rsidRPr="0053577C" w:rsidRDefault="0094112E"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 xml:space="preserve">Education Commission. </w:t>
      </w:r>
      <w:r w:rsidR="00662A24" w:rsidRPr="0053577C">
        <w:rPr>
          <w:rFonts w:ascii="Times New Roman" w:hAnsi="Times New Roman" w:cs="Times New Roman"/>
          <w:szCs w:val="24"/>
        </w:rPr>
        <w:t xml:space="preserve">2016. </w:t>
      </w:r>
      <w:r w:rsidR="00662A24" w:rsidRPr="0053577C">
        <w:rPr>
          <w:rFonts w:ascii="Times New Roman" w:hAnsi="Times New Roman" w:cs="Times New Roman"/>
          <w:i/>
          <w:szCs w:val="24"/>
        </w:rPr>
        <w:t>The learning generation: Investing in education for a changing world</w:t>
      </w:r>
      <w:r w:rsidR="00662A24" w:rsidRPr="0053577C">
        <w:rPr>
          <w:rFonts w:ascii="Times New Roman" w:hAnsi="Times New Roman" w:cs="Times New Roman"/>
          <w:szCs w:val="24"/>
        </w:rPr>
        <w:t>. New York: International Commission on Financing Global Education Opportunity.</w:t>
      </w:r>
      <w:r w:rsidR="00CD567F" w:rsidRPr="0053577C">
        <w:rPr>
          <w:rFonts w:ascii="Times New Roman" w:hAnsi="Times New Roman" w:cs="Times New Roman"/>
          <w:szCs w:val="24"/>
        </w:rPr>
        <w:t xml:space="preserve"> Accessed January 22 2019. </w:t>
      </w:r>
      <w:hyperlink r:id="rId19" w:history="1">
        <w:r w:rsidR="00CD567F" w:rsidRPr="0053577C">
          <w:rPr>
            <w:rStyle w:val="Hyperlink"/>
            <w:rFonts w:ascii="Times New Roman" w:hAnsi="Times New Roman" w:cs="Times New Roman"/>
            <w:szCs w:val="24"/>
          </w:rPr>
          <w:t>https://report.educationcommission.org/wp-content/uploads/2016/09/Learning_Generation_Full_Report.pdf</w:t>
        </w:r>
      </w:hyperlink>
    </w:p>
    <w:p w14:paraId="696067A0" w14:textId="7195ED14"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Elrha</w:t>
      </w:r>
      <w:r w:rsidR="0094112E" w:rsidRPr="0053577C">
        <w:rPr>
          <w:rFonts w:ascii="Times New Roman" w:hAnsi="Times New Roman" w:cs="Times New Roman"/>
          <w:szCs w:val="24"/>
        </w:rPr>
        <w:t>.</w:t>
      </w:r>
      <w:r w:rsidRPr="0053577C">
        <w:rPr>
          <w:rFonts w:ascii="Times New Roman" w:hAnsi="Times New Roman" w:cs="Times New Roman"/>
          <w:szCs w:val="24"/>
        </w:rPr>
        <w:t xml:space="preserve"> 2018</w:t>
      </w:r>
      <w:r w:rsidR="0094112E"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Too Tough to Scale? Challenges to Scaling Innovation in the Humanitarian Sector</w:t>
      </w:r>
      <w:r w:rsidRPr="0053577C">
        <w:rPr>
          <w:rFonts w:ascii="Times New Roman" w:hAnsi="Times New Roman" w:cs="Times New Roman"/>
          <w:szCs w:val="24"/>
        </w:rPr>
        <w:t>. London: Elrha</w:t>
      </w:r>
      <w:r w:rsidR="00CD567F" w:rsidRPr="0053577C">
        <w:rPr>
          <w:rFonts w:ascii="Times New Roman" w:hAnsi="Times New Roman" w:cs="Times New Roman"/>
          <w:szCs w:val="24"/>
        </w:rPr>
        <w:t xml:space="preserve">. Accessed January 22 2019. </w:t>
      </w:r>
      <w:hyperlink r:id="rId20" w:history="1">
        <w:r w:rsidR="00CD567F" w:rsidRPr="0053577C">
          <w:rPr>
            <w:rStyle w:val="Hyperlink"/>
            <w:rFonts w:ascii="Times New Roman" w:hAnsi="Times New Roman" w:cs="Times New Roman"/>
            <w:szCs w:val="24"/>
          </w:rPr>
          <w:t>https://www.elrha.org/researchdatabase/too-tough-to-scale-challenges-to-scaling-innovation-in-the-humanitarian-sector/</w:t>
        </w:r>
      </w:hyperlink>
    </w:p>
    <w:p w14:paraId="318EF0AB" w14:textId="0720039C" w:rsidR="00662A24" w:rsidRPr="0053577C" w:rsidRDefault="00662A24" w:rsidP="0053577C">
      <w:pPr>
        <w:autoSpaceDE w:val="0"/>
        <w:autoSpaceDN w:val="0"/>
        <w:adjustRightInd w:val="0"/>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ESRC</w:t>
      </w:r>
      <w:r w:rsidR="006320D2" w:rsidRPr="0053577C">
        <w:rPr>
          <w:rFonts w:ascii="Times New Roman" w:hAnsi="Times New Roman" w:cs="Times New Roman"/>
          <w:szCs w:val="24"/>
        </w:rPr>
        <w:t xml:space="preserve"> (Economics and Social Research Council)</w:t>
      </w:r>
      <w:r w:rsidR="0094112E" w:rsidRPr="0053577C">
        <w:rPr>
          <w:rFonts w:ascii="Times New Roman" w:hAnsi="Times New Roman" w:cs="Times New Roman"/>
          <w:szCs w:val="24"/>
        </w:rPr>
        <w:t>.</w:t>
      </w:r>
      <w:r w:rsidRPr="0053577C">
        <w:rPr>
          <w:rFonts w:ascii="Times New Roman" w:hAnsi="Times New Roman" w:cs="Times New Roman"/>
          <w:szCs w:val="24"/>
        </w:rPr>
        <w:t xml:space="preserve"> 2018</w:t>
      </w:r>
      <w:r w:rsidR="0094112E"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ESRC-DFID Research for Policy and Practice: Quality teaching</w:t>
      </w:r>
      <w:r w:rsidRPr="0053577C">
        <w:rPr>
          <w:rFonts w:ascii="Times New Roman" w:hAnsi="Times New Roman" w:cs="Times New Roman"/>
          <w:szCs w:val="24"/>
        </w:rPr>
        <w:t>. ESRC and DFID.</w:t>
      </w:r>
      <w:r w:rsidR="00623988" w:rsidRPr="0053577C">
        <w:rPr>
          <w:rFonts w:ascii="Times New Roman" w:hAnsi="Times New Roman" w:cs="Times New Roman"/>
          <w:szCs w:val="24"/>
        </w:rPr>
        <w:t xml:space="preserve"> Accessed February 2 2019. </w:t>
      </w:r>
      <w:hyperlink r:id="rId21" w:history="1">
        <w:r w:rsidR="00623988" w:rsidRPr="0053577C">
          <w:rPr>
            <w:rStyle w:val="Hyperlink"/>
            <w:rFonts w:ascii="Times New Roman" w:hAnsi="Times New Roman" w:cs="Times New Roman"/>
            <w:szCs w:val="24"/>
          </w:rPr>
          <w:t>https://www.theimpactinitiative.net/resources/esrc-dfid-research-policy-and-practice-quality-teaching</w:t>
        </w:r>
      </w:hyperlink>
    </w:p>
    <w:p w14:paraId="2EF66F41" w14:textId="5AD13B9A" w:rsidR="00662A24" w:rsidRPr="0053577C" w:rsidRDefault="0094112E" w:rsidP="0053577C">
      <w:pPr>
        <w:autoSpaceDE w:val="0"/>
        <w:autoSpaceDN w:val="0"/>
        <w:adjustRightInd w:val="0"/>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Evans, D</w:t>
      </w:r>
      <w:r w:rsidR="006320D2" w:rsidRPr="0053577C">
        <w:rPr>
          <w:rFonts w:ascii="Times New Roman" w:hAnsi="Times New Roman" w:cs="Times New Roman"/>
          <w:szCs w:val="24"/>
        </w:rPr>
        <w:t>avid</w:t>
      </w:r>
      <w:r w:rsidR="00662A24" w:rsidRPr="0053577C">
        <w:rPr>
          <w:rFonts w:ascii="Times New Roman" w:hAnsi="Times New Roman" w:cs="Times New Roman"/>
          <w:szCs w:val="24"/>
        </w:rPr>
        <w:t xml:space="preserve">. and </w:t>
      </w:r>
      <w:r w:rsidRPr="0053577C">
        <w:rPr>
          <w:rFonts w:ascii="Times New Roman" w:hAnsi="Times New Roman" w:cs="Times New Roman"/>
          <w:szCs w:val="24"/>
        </w:rPr>
        <w:t>A</w:t>
      </w:r>
      <w:r w:rsidR="006320D2" w:rsidRPr="0053577C">
        <w:rPr>
          <w:rFonts w:ascii="Times New Roman" w:hAnsi="Times New Roman" w:cs="Times New Roman"/>
          <w:szCs w:val="24"/>
        </w:rPr>
        <w:t>nna</w:t>
      </w:r>
      <w:r w:rsidRPr="0053577C">
        <w:rPr>
          <w:rFonts w:ascii="Times New Roman" w:hAnsi="Times New Roman" w:cs="Times New Roman"/>
          <w:szCs w:val="24"/>
        </w:rPr>
        <w:t xml:space="preserve">. </w:t>
      </w:r>
      <w:r w:rsidR="00662A24" w:rsidRPr="0053577C">
        <w:rPr>
          <w:rFonts w:ascii="Times New Roman" w:hAnsi="Times New Roman" w:cs="Times New Roman"/>
          <w:szCs w:val="24"/>
        </w:rPr>
        <w:t>Popova. 2016</w:t>
      </w:r>
      <w:r w:rsidRPr="0053577C">
        <w:rPr>
          <w:rFonts w:ascii="Times New Roman" w:hAnsi="Times New Roman" w:cs="Times New Roman"/>
          <w:szCs w:val="24"/>
        </w:rPr>
        <w:t>.</w:t>
      </w:r>
      <w:r w:rsidR="00662A24" w:rsidRPr="0053577C">
        <w:rPr>
          <w:rFonts w:ascii="Times New Roman" w:hAnsi="Times New Roman" w:cs="Times New Roman"/>
          <w:szCs w:val="24"/>
        </w:rPr>
        <w:t xml:space="preserve"> </w:t>
      </w:r>
      <w:r w:rsidR="00662A24" w:rsidRPr="0053577C">
        <w:rPr>
          <w:rStyle w:val="italic"/>
          <w:rFonts w:ascii="Times New Roman" w:hAnsi="Times New Roman" w:cs="Times New Roman"/>
          <w:i/>
          <w:szCs w:val="24"/>
        </w:rPr>
        <w:t>What Really Works to Improve Learning in Developing Countries? An Analysis of Divergent Findings in Systematic Reviews</w:t>
      </w:r>
      <w:r w:rsidR="00662A24" w:rsidRPr="0053577C">
        <w:rPr>
          <w:rFonts w:ascii="Times New Roman" w:hAnsi="Times New Roman" w:cs="Times New Roman"/>
          <w:i/>
          <w:szCs w:val="24"/>
        </w:rPr>
        <w:t>.</w:t>
      </w:r>
      <w:r w:rsidR="00662A24" w:rsidRPr="0053577C">
        <w:rPr>
          <w:rFonts w:ascii="Times New Roman" w:hAnsi="Times New Roman" w:cs="Times New Roman"/>
          <w:szCs w:val="24"/>
        </w:rPr>
        <w:t xml:space="preserve">  Oxford University Press on behalf of the World Bank. </w:t>
      </w:r>
      <w:r w:rsidR="00623988" w:rsidRPr="0053577C">
        <w:rPr>
          <w:rFonts w:ascii="Times New Roman" w:hAnsi="Times New Roman" w:cs="Times New Roman"/>
          <w:szCs w:val="24"/>
        </w:rPr>
        <w:t xml:space="preserve">Accessed February 3 2019. </w:t>
      </w:r>
      <w:hyperlink r:id="rId22" w:history="1">
        <w:r w:rsidR="00623988" w:rsidRPr="0053577C">
          <w:rPr>
            <w:rStyle w:val="Hyperlink"/>
            <w:rFonts w:ascii="Times New Roman" w:hAnsi="Times New Roman" w:cs="Times New Roman"/>
            <w:szCs w:val="24"/>
          </w:rPr>
          <w:t>https://elibrary.worldbank.org/doi/pdf/10.1093/wbro/lkw004</w:t>
        </w:r>
      </w:hyperlink>
    </w:p>
    <w:p w14:paraId="6D4154E8" w14:textId="1C2A3A6E" w:rsidR="00662A24" w:rsidRPr="0053577C" w:rsidRDefault="00662A24" w:rsidP="0053577C">
      <w:pPr>
        <w:spacing w:before="120" w:line="360" w:lineRule="auto"/>
        <w:ind w:left="720" w:hanging="720"/>
        <w:rPr>
          <w:rFonts w:ascii="Times New Roman" w:hAnsi="Times New Roman" w:cs="Times New Roman"/>
          <w:color w:val="333333"/>
          <w:szCs w:val="24"/>
        </w:rPr>
      </w:pPr>
      <w:r w:rsidRPr="0053577C">
        <w:rPr>
          <w:rFonts w:ascii="Times New Roman" w:hAnsi="Times New Roman" w:cs="Times New Roman"/>
          <w:szCs w:val="24"/>
        </w:rPr>
        <w:t>Florian, L</w:t>
      </w:r>
      <w:r w:rsidR="006320D2" w:rsidRPr="0053577C">
        <w:rPr>
          <w:rFonts w:ascii="Times New Roman" w:hAnsi="Times New Roman" w:cs="Times New Roman"/>
          <w:szCs w:val="24"/>
        </w:rPr>
        <w:t>ani</w:t>
      </w:r>
      <w:r w:rsidRPr="0053577C">
        <w:rPr>
          <w:rFonts w:ascii="Times New Roman" w:hAnsi="Times New Roman" w:cs="Times New Roman"/>
          <w:szCs w:val="24"/>
        </w:rPr>
        <w:t xml:space="preserve">. and </w:t>
      </w:r>
      <w:r w:rsidR="00035869" w:rsidRPr="0053577C">
        <w:rPr>
          <w:rFonts w:ascii="Times New Roman" w:hAnsi="Times New Roman" w:cs="Times New Roman"/>
          <w:szCs w:val="24"/>
        </w:rPr>
        <w:t xml:space="preserve">Holly </w:t>
      </w:r>
      <w:r w:rsidRPr="0053577C">
        <w:rPr>
          <w:rFonts w:ascii="Times New Roman" w:hAnsi="Times New Roman" w:cs="Times New Roman"/>
          <w:szCs w:val="24"/>
        </w:rPr>
        <w:t>Linklater</w:t>
      </w:r>
      <w:r w:rsidR="0094112E" w:rsidRPr="0053577C">
        <w:rPr>
          <w:rFonts w:ascii="Times New Roman" w:hAnsi="Times New Roman" w:cs="Times New Roman"/>
          <w:szCs w:val="24"/>
        </w:rPr>
        <w:t>.</w:t>
      </w:r>
      <w:r w:rsidRPr="0053577C">
        <w:rPr>
          <w:rFonts w:ascii="Times New Roman" w:hAnsi="Times New Roman" w:cs="Times New Roman"/>
          <w:szCs w:val="24"/>
        </w:rPr>
        <w:t xml:space="preserve"> 2010 </w:t>
      </w:r>
      <w:r w:rsidR="0094112E" w:rsidRPr="0053577C">
        <w:rPr>
          <w:rFonts w:ascii="Times New Roman" w:hAnsi="Times New Roman" w:cs="Times New Roman"/>
          <w:szCs w:val="24"/>
        </w:rPr>
        <w:t>“</w:t>
      </w:r>
      <w:r w:rsidRPr="0053577C">
        <w:rPr>
          <w:rFonts w:ascii="Times New Roman" w:hAnsi="Times New Roman" w:cs="Times New Roman"/>
          <w:szCs w:val="24"/>
        </w:rPr>
        <w:t>Preparing teachers for inclusive education: using inclusive pedagogy to enhance teaching and learning for all</w:t>
      </w:r>
      <w:r w:rsidR="0094112E"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Cambridge Journal of Education</w:t>
      </w:r>
      <w:r w:rsidRPr="0053577C">
        <w:rPr>
          <w:rFonts w:ascii="Times New Roman" w:hAnsi="Times New Roman" w:cs="Times New Roman"/>
          <w:szCs w:val="24"/>
        </w:rPr>
        <w:t xml:space="preserve"> 40</w:t>
      </w:r>
      <w:r w:rsidR="0094112E" w:rsidRPr="0053577C">
        <w:rPr>
          <w:rFonts w:ascii="Times New Roman" w:hAnsi="Times New Roman" w:cs="Times New Roman"/>
          <w:szCs w:val="24"/>
        </w:rPr>
        <w:t>(</w:t>
      </w:r>
      <w:r w:rsidRPr="0053577C">
        <w:rPr>
          <w:rFonts w:ascii="Times New Roman" w:hAnsi="Times New Roman" w:cs="Times New Roman"/>
          <w:szCs w:val="24"/>
        </w:rPr>
        <w:t>4</w:t>
      </w:r>
      <w:r w:rsidR="0094112E" w:rsidRPr="0053577C">
        <w:rPr>
          <w:rFonts w:ascii="Times New Roman" w:hAnsi="Times New Roman" w:cs="Times New Roman"/>
          <w:szCs w:val="24"/>
        </w:rPr>
        <w:t>):</w:t>
      </w:r>
      <w:r w:rsidRPr="0053577C">
        <w:rPr>
          <w:rFonts w:ascii="Times New Roman" w:hAnsi="Times New Roman" w:cs="Times New Roman"/>
          <w:szCs w:val="24"/>
        </w:rPr>
        <w:t>369-386</w:t>
      </w:r>
      <w:r w:rsidR="00623988" w:rsidRPr="0053577C">
        <w:rPr>
          <w:rFonts w:ascii="Times New Roman" w:hAnsi="Times New Roman" w:cs="Times New Roman"/>
          <w:szCs w:val="24"/>
        </w:rPr>
        <w:t xml:space="preserve"> </w:t>
      </w:r>
      <w:r w:rsidR="0053577C" w:rsidRPr="0053577C">
        <w:rPr>
          <w:rFonts w:ascii="Times New Roman" w:hAnsi="Times New Roman" w:cs="Times New Roman"/>
          <w:color w:val="333333"/>
          <w:szCs w:val="24"/>
        </w:rPr>
        <w:t>doi:</w:t>
      </w:r>
      <w:r w:rsidR="00623988" w:rsidRPr="0053577C">
        <w:rPr>
          <w:rFonts w:ascii="Times New Roman" w:hAnsi="Times New Roman" w:cs="Times New Roman"/>
          <w:color w:val="333333"/>
          <w:szCs w:val="24"/>
        </w:rPr>
        <w:t>10.1080/0305764X.2010.526588</w:t>
      </w:r>
    </w:p>
    <w:p w14:paraId="7144470E" w14:textId="31AD97AC" w:rsidR="00662A24" w:rsidRPr="0053577C" w:rsidRDefault="0094112E"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lastRenderedPageBreak/>
        <w:t>Glennie, J</w:t>
      </w:r>
      <w:r w:rsidR="00035869" w:rsidRPr="0053577C">
        <w:rPr>
          <w:rFonts w:ascii="Times New Roman" w:hAnsi="Times New Roman" w:cs="Times New Roman"/>
          <w:szCs w:val="24"/>
        </w:rPr>
        <w:t>onathan</w:t>
      </w:r>
      <w:r w:rsidRPr="0053577C">
        <w:rPr>
          <w:rFonts w:ascii="Times New Roman" w:hAnsi="Times New Roman" w:cs="Times New Roman"/>
          <w:szCs w:val="24"/>
        </w:rPr>
        <w:t xml:space="preserve">. </w:t>
      </w:r>
      <w:r w:rsidR="00662A24" w:rsidRPr="0053577C">
        <w:rPr>
          <w:rFonts w:ascii="Times New Roman" w:hAnsi="Times New Roman" w:cs="Times New Roman"/>
          <w:szCs w:val="24"/>
        </w:rPr>
        <w:t>2016</w:t>
      </w:r>
      <w:r w:rsidRPr="0053577C">
        <w:rPr>
          <w:rFonts w:ascii="Times New Roman" w:hAnsi="Times New Roman" w:cs="Times New Roman"/>
          <w:szCs w:val="24"/>
        </w:rPr>
        <w:t>.</w:t>
      </w:r>
      <w:r w:rsidR="00662A24" w:rsidRPr="0053577C">
        <w:rPr>
          <w:rFonts w:ascii="Times New Roman" w:hAnsi="Times New Roman" w:cs="Times New Roman"/>
          <w:szCs w:val="24"/>
        </w:rPr>
        <w:t xml:space="preserve"> </w:t>
      </w:r>
      <w:r w:rsidR="00662A24" w:rsidRPr="0053577C">
        <w:rPr>
          <w:rFonts w:ascii="Times New Roman" w:hAnsi="Times New Roman" w:cs="Times New Roman"/>
          <w:i/>
          <w:szCs w:val="24"/>
        </w:rPr>
        <w:t>If the world is getting better, where next for NGOs?</w:t>
      </w:r>
      <w:r w:rsidR="00662A24" w:rsidRPr="0053577C">
        <w:rPr>
          <w:rFonts w:ascii="Times New Roman" w:hAnsi="Times New Roman" w:cs="Times New Roman"/>
          <w:szCs w:val="24"/>
        </w:rPr>
        <w:t xml:space="preserve"> </w:t>
      </w:r>
      <w:r w:rsidRPr="0053577C">
        <w:rPr>
          <w:rFonts w:ascii="Times New Roman" w:hAnsi="Times New Roman" w:cs="Times New Roman"/>
          <w:szCs w:val="24"/>
        </w:rPr>
        <w:t>Accessed January 2019:</w:t>
      </w:r>
      <w:r w:rsidR="000B61DD" w:rsidRPr="0053577C">
        <w:rPr>
          <w:rFonts w:ascii="Times New Roman" w:hAnsi="Times New Roman" w:cs="Times New Roman"/>
          <w:szCs w:val="24"/>
        </w:rPr>
        <w:t xml:space="preserve"> </w:t>
      </w:r>
      <w:hyperlink r:id="rId23" w:history="1">
        <w:r w:rsidR="0053577C" w:rsidRPr="00666F2D">
          <w:rPr>
            <w:rStyle w:val="Hyperlink"/>
            <w:rFonts w:ascii="Times New Roman" w:hAnsi="Times New Roman" w:cs="Times New Roman"/>
            <w:szCs w:val="24"/>
          </w:rPr>
          <w:t>www.theguardian.com/global-development/2016/jan/06/world-getting-better-non-governmental-organisations-charities-sector</w:t>
        </w:r>
      </w:hyperlink>
      <w:r w:rsidRPr="0053577C">
        <w:rPr>
          <w:rFonts w:ascii="Times New Roman" w:hAnsi="Times New Roman" w:cs="Times New Roman"/>
          <w:szCs w:val="24"/>
        </w:rPr>
        <w:t xml:space="preserve"> </w:t>
      </w:r>
    </w:p>
    <w:p w14:paraId="0D520B44" w14:textId="13B9CDA0" w:rsidR="00662A24" w:rsidRPr="0053577C" w:rsidRDefault="0094112E"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Herson, M</w:t>
      </w:r>
      <w:r w:rsidR="00035869" w:rsidRPr="0053577C">
        <w:rPr>
          <w:rFonts w:ascii="Times New Roman" w:hAnsi="Times New Roman" w:cs="Times New Roman"/>
          <w:szCs w:val="24"/>
        </w:rPr>
        <w:t>aurice</w:t>
      </w:r>
      <w:r w:rsidRPr="0053577C">
        <w:rPr>
          <w:rFonts w:ascii="Times New Roman" w:hAnsi="Times New Roman" w:cs="Times New Roman"/>
          <w:szCs w:val="24"/>
        </w:rPr>
        <w:t>. and J</w:t>
      </w:r>
      <w:r w:rsidR="00035869" w:rsidRPr="0053577C">
        <w:rPr>
          <w:rFonts w:ascii="Times New Roman" w:hAnsi="Times New Roman" w:cs="Times New Roman"/>
          <w:szCs w:val="24"/>
        </w:rPr>
        <w:t>ohn</w:t>
      </w:r>
      <w:r w:rsidRPr="0053577C">
        <w:rPr>
          <w:rFonts w:ascii="Times New Roman" w:hAnsi="Times New Roman" w:cs="Times New Roman"/>
          <w:szCs w:val="24"/>
        </w:rPr>
        <w:t xml:space="preserve"> Mitchell. </w:t>
      </w:r>
      <w:r w:rsidR="00662A24" w:rsidRPr="0053577C">
        <w:rPr>
          <w:rFonts w:ascii="Times New Roman" w:hAnsi="Times New Roman" w:cs="Times New Roman"/>
          <w:szCs w:val="24"/>
        </w:rPr>
        <w:t>2005</w:t>
      </w:r>
      <w:r w:rsidRPr="0053577C">
        <w:rPr>
          <w:rFonts w:ascii="Times New Roman" w:hAnsi="Times New Roman" w:cs="Times New Roman"/>
          <w:szCs w:val="24"/>
        </w:rPr>
        <w:t>.</w:t>
      </w:r>
      <w:r w:rsidR="00662A24" w:rsidRPr="0053577C">
        <w:rPr>
          <w:rFonts w:ascii="Times New Roman" w:hAnsi="Times New Roman" w:cs="Times New Roman"/>
          <w:szCs w:val="24"/>
        </w:rPr>
        <w:t xml:space="preserve"> Real-Time Evaluation: where does its value lie? </w:t>
      </w:r>
      <w:r w:rsidR="00662A24" w:rsidRPr="0053577C">
        <w:rPr>
          <w:rFonts w:ascii="Times New Roman" w:hAnsi="Times New Roman" w:cs="Times New Roman"/>
          <w:i/>
          <w:szCs w:val="24"/>
        </w:rPr>
        <w:t>Humanitarian Exchange</w:t>
      </w:r>
      <w:r w:rsidR="00662A24" w:rsidRPr="0053577C">
        <w:rPr>
          <w:rFonts w:ascii="Times New Roman" w:hAnsi="Times New Roman" w:cs="Times New Roman"/>
          <w:szCs w:val="24"/>
        </w:rPr>
        <w:t>, 32</w:t>
      </w:r>
      <w:r w:rsidRPr="0053577C">
        <w:rPr>
          <w:rFonts w:ascii="Times New Roman" w:hAnsi="Times New Roman" w:cs="Times New Roman"/>
          <w:szCs w:val="24"/>
        </w:rPr>
        <w:t>:</w:t>
      </w:r>
      <w:r w:rsidR="00662A24" w:rsidRPr="0053577C">
        <w:rPr>
          <w:rFonts w:ascii="Times New Roman" w:hAnsi="Times New Roman" w:cs="Times New Roman"/>
          <w:szCs w:val="24"/>
        </w:rPr>
        <w:t>43-45</w:t>
      </w:r>
    </w:p>
    <w:p w14:paraId="15C32201" w14:textId="5CF75B6D"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Hick, P</w:t>
      </w:r>
      <w:r w:rsidR="00035869" w:rsidRPr="0053577C">
        <w:rPr>
          <w:rFonts w:ascii="Times New Roman" w:hAnsi="Times New Roman" w:cs="Times New Roman"/>
          <w:szCs w:val="24"/>
        </w:rPr>
        <w:t>eter</w:t>
      </w:r>
      <w:r w:rsidRPr="0053577C">
        <w:rPr>
          <w:rFonts w:ascii="Times New Roman" w:hAnsi="Times New Roman" w:cs="Times New Roman"/>
          <w:szCs w:val="24"/>
        </w:rPr>
        <w:t xml:space="preserve">. </w:t>
      </w:r>
      <w:r w:rsidR="0094112E" w:rsidRPr="0053577C">
        <w:rPr>
          <w:rFonts w:ascii="Times New Roman" w:hAnsi="Times New Roman" w:cs="Times New Roman"/>
          <w:szCs w:val="24"/>
        </w:rPr>
        <w:t>Y</w:t>
      </w:r>
      <w:r w:rsidR="00035869" w:rsidRPr="0053577C">
        <w:rPr>
          <w:rFonts w:ascii="Times New Roman" w:hAnsi="Times New Roman" w:cs="Times New Roman"/>
          <w:szCs w:val="24"/>
        </w:rPr>
        <w:t>vette</w:t>
      </w:r>
      <w:r w:rsidR="0094112E" w:rsidRPr="0053577C">
        <w:rPr>
          <w:rFonts w:ascii="Times New Roman" w:hAnsi="Times New Roman" w:cs="Times New Roman"/>
          <w:szCs w:val="24"/>
        </w:rPr>
        <w:t xml:space="preserve"> </w:t>
      </w:r>
      <w:r w:rsidRPr="0053577C">
        <w:rPr>
          <w:rFonts w:ascii="Times New Roman" w:hAnsi="Times New Roman" w:cs="Times New Roman"/>
          <w:szCs w:val="24"/>
        </w:rPr>
        <w:t>Solomon,</w:t>
      </w:r>
      <w:r w:rsidR="0094112E" w:rsidRPr="0053577C">
        <w:rPr>
          <w:rFonts w:ascii="Times New Roman" w:hAnsi="Times New Roman" w:cs="Times New Roman"/>
          <w:szCs w:val="24"/>
        </w:rPr>
        <w:t xml:space="preserve"> J</w:t>
      </w:r>
      <w:r w:rsidR="00035869" w:rsidRPr="0053577C">
        <w:rPr>
          <w:rFonts w:ascii="Times New Roman" w:hAnsi="Times New Roman" w:cs="Times New Roman"/>
          <w:szCs w:val="24"/>
        </w:rPr>
        <w:t>oseph</w:t>
      </w:r>
      <w:r w:rsidRPr="0053577C">
        <w:rPr>
          <w:rFonts w:ascii="Times New Roman" w:hAnsi="Times New Roman" w:cs="Times New Roman"/>
          <w:szCs w:val="24"/>
        </w:rPr>
        <w:t xml:space="preserve"> Mintz, </w:t>
      </w:r>
      <w:r w:rsidR="0094112E" w:rsidRPr="0053577C">
        <w:rPr>
          <w:rFonts w:ascii="Times New Roman" w:hAnsi="Times New Roman" w:cs="Times New Roman"/>
          <w:szCs w:val="24"/>
        </w:rPr>
        <w:t>A</w:t>
      </w:r>
      <w:r w:rsidR="00035869" w:rsidRPr="0053577C">
        <w:rPr>
          <w:rFonts w:ascii="Times New Roman" w:hAnsi="Times New Roman" w:cs="Times New Roman"/>
          <w:szCs w:val="24"/>
        </w:rPr>
        <w:t>ikaterini</w:t>
      </w:r>
      <w:r w:rsidR="0094112E" w:rsidRPr="0053577C">
        <w:rPr>
          <w:rFonts w:ascii="Times New Roman" w:hAnsi="Times New Roman" w:cs="Times New Roman"/>
          <w:szCs w:val="24"/>
        </w:rPr>
        <w:t xml:space="preserve"> Matziari</w:t>
      </w:r>
      <w:r w:rsidRPr="0053577C">
        <w:rPr>
          <w:rFonts w:ascii="Times New Roman" w:hAnsi="Times New Roman" w:cs="Times New Roman"/>
          <w:szCs w:val="24"/>
        </w:rPr>
        <w:t xml:space="preserve">, </w:t>
      </w:r>
      <w:r w:rsidR="00035869" w:rsidRPr="0053577C">
        <w:rPr>
          <w:rFonts w:ascii="Times New Roman" w:hAnsi="Times New Roman" w:cs="Times New Roman"/>
          <w:szCs w:val="24"/>
        </w:rPr>
        <w:t xml:space="preserve">Finn </w:t>
      </w:r>
      <w:r w:rsidRPr="0053577C">
        <w:rPr>
          <w:rFonts w:ascii="Times New Roman" w:hAnsi="Times New Roman" w:cs="Times New Roman"/>
          <w:szCs w:val="24"/>
        </w:rPr>
        <w:t xml:space="preserve">Ó Murchú, </w:t>
      </w:r>
      <w:r w:rsidR="00035869" w:rsidRPr="0053577C">
        <w:rPr>
          <w:rFonts w:ascii="Times New Roman" w:hAnsi="Times New Roman" w:cs="Times New Roman"/>
          <w:szCs w:val="24"/>
        </w:rPr>
        <w:t>Kathy</w:t>
      </w:r>
      <w:r w:rsidR="0094112E" w:rsidRPr="0053577C">
        <w:rPr>
          <w:rFonts w:ascii="Times New Roman" w:hAnsi="Times New Roman" w:cs="Times New Roman"/>
          <w:szCs w:val="24"/>
        </w:rPr>
        <w:t xml:space="preserve"> Hall, K</w:t>
      </w:r>
      <w:r w:rsidR="00035869" w:rsidRPr="0053577C">
        <w:rPr>
          <w:rFonts w:ascii="Times New Roman" w:hAnsi="Times New Roman" w:cs="Times New Roman"/>
          <w:szCs w:val="24"/>
        </w:rPr>
        <w:t>evin</w:t>
      </w:r>
      <w:r w:rsidR="0094112E" w:rsidRPr="0053577C">
        <w:rPr>
          <w:rFonts w:ascii="Times New Roman" w:hAnsi="Times New Roman" w:cs="Times New Roman"/>
          <w:szCs w:val="24"/>
        </w:rPr>
        <w:t xml:space="preserve"> Cahill, C</w:t>
      </w:r>
      <w:r w:rsidR="00035869" w:rsidRPr="0053577C">
        <w:rPr>
          <w:rFonts w:ascii="Times New Roman" w:hAnsi="Times New Roman" w:cs="Times New Roman"/>
          <w:szCs w:val="24"/>
        </w:rPr>
        <w:t>atriona</w:t>
      </w:r>
      <w:r w:rsidR="0094112E" w:rsidRPr="0053577C">
        <w:rPr>
          <w:rFonts w:ascii="Times New Roman" w:hAnsi="Times New Roman" w:cs="Times New Roman"/>
          <w:szCs w:val="24"/>
        </w:rPr>
        <w:t xml:space="preserve"> Curtin</w:t>
      </w:r>
      <w:r w:rsidRPr="0053577C">
        <w:rPr>
          <w:rFonts w:ascii="Times New Roman" w:hAnsi="Times New Roman" w:cs="Times New Roman"/>
          <w:szCs w:val="24"/>
        </w:rPr>
        <w:t xml:space="preserve"> and </w:t>
      </w:r>
      <w:r w:rsidR="0094112E" w:rsidRPr="0053577C">
        <w:rPr>
          <w:rFonts w:ascii="Times New Roman" w:hAnsi="Times New Roman" w:cs="Times New Roman"/>
          <w:szCs w:val="24"/>
        </w:rPr>
        <w:t>D</w:t>
      </w:r>
      <w:r w:rsidR="00035869" w:rsidRPr="0053577C">
        <w:rPr>
          <w:rFonts w:ascii="Times New Roman" w:hAnsi="Times New Roman" w:cs="Times New Roman"/>
          <w:szCs w:val="24"/>
        </w:rPr>
        <w:t>espoina</w:t>
      </w:r>
      <w:r w:rsidR="0094112E" w:rsidRPr="0053577C">
        <w:rPr>
          <w:rFonts w:ascii="Times New Roman" w:hAnsi="Times New Roman" w:cs="Times New Roman"/>
          <w:szCs w:val="24"/>
        </w:rPr>
        <w:t xml:space="preserve"> </w:t>
      </w:r>
      <w:r w:rsidRPr="0053577C">
        <w:rPr>
          <w:rFonts w:ascii="Times New Roman" w:hAnsi="Times New Roman" w:cs="Times New Roman"/>
          <w:szCs w:val="24"/>
        </w:rPr>
        <w:t>Margariti</w:t>
      </w:r>
      <w:r w:rsidR="0094112E" w:rsidRPr="0053577C">
        <w:rPr>
          <w:rFonts w:ascii="Times New Roman" w:hAnsi="Times New Roman" w:cs="Times New Roman"/>
          <w:szCs w:val="24"/>
        </w:rPr>
        <w:t xml:space="preserve">. </w:t>
      </w:r>
      <w:r w:rsidRPr="0053577C">
        <w:rPr>
          <w:rFonts w:ascii="Times New Roman" w:hAnsi="Times New Roman" w:cs="Times New Roman"/>
          <w:szCs w:val="24"/>
        </w:rPr>
        <w:t>2018</w:t>
      </w:r>
      <w:r w:rsidR="0094112E"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Initial Teacher Education for Inclusion. Phase 1 and 2 Report</w:t>
      </w:r>
      <w:r w:rsidRPr="0053577C">
        <w:rPr>
          <w:rFonts w:ascii="Times New Roman" w:hAnsi="Times New Roman" w:cs="Times New Roman"/>
          <w:szCs w:val="24"/>
        </w:rPr>
        <w:t>. Research Report No.26. Trim: National Council for Special Education</w:t>
      </w:r>
      <w:r w:rsidR="00623988" w:rsidRPr="0053577C">
        <w:rPr>
          <w:rFonts w:ascii="Times New Roman" w:hAnsi="Times New Roman" w:cs="Times New Roman"/>
          <w:szCs w:val="24"/>
        </w:rPr>
        <w:t xml:space="preserve">. Accessed January 25 2019. </w:t>
      </w:r>
      <w:hyperlink r:id="rId24" w:history="1">
        <w:r w:rsidR="00623988" w:rsidRPr="0053577C">
          <w:rPr>
            <w:rStyle w:val="Hyperlink"/>
            <w:rFonts w:ascii="Times New Roman" w:hAnsi="Times New Roman" w:cs="Times New Roman"/>
            <w:szCs w:val="24"/>
          </w:rPr>
          <w:t>https://www.researchgate.net/publication/332278214_Initial_Teacher_Education_for_Inclusion_Phase_1_and_2_Report/download</w:t>
        </w:r>
      </w:hyperlink>
    </w:p>
    <w:p w14:paraId="5E712D57" w14:textId="55E157F4" w:rsidR="00662A24" w:rsidRPr="0053577C" w:rsidRDefault="0094112E"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 xml:space="preserve">IDDC </w:t>
      </w:r>
      <w:r w:rsidR="00035869" w:rsidRPr="0053577C">
        <w:rPr>
          <w:rFonts w:ascii="Times New Roman" w:hAnsi="Times New Roman" w:cs="Times New Roman"/>
          <w:szCs w:val="24"/>
        </w:rPr>
        <w:t>(</w:t>
      </w:r>
      <w:r w:rsidR="00035869" w:rsidRPr="0053577C">
        <w:rPr>
          <w:rStyle w:val="Emphasis"/>
          <w:rFonts w:ascii="Times New Roman" w:hAnsi="Times New Roman" w:cs="Times New Roman"/>
          <w:bCs/>
          <w:i w:val="0"/>
          <w:iCs w:val="0"/>
          <w:szCs w:val="24"/>
          <w:shd w:val="clear" w:color="auto" w:fill="FFFFFF"/>
        </w:rPr>
        <w:t>International Disability and Development Consortium)</w:t>
      </w:r>
      <w:r w:rsidR="00035869" w:rsidRPr="0053577C">
        <w:rPr>
          <w:rStyle w:val="Emphasis"/>
          <w:rFonts w:ascii="Times New Roman" w:hAnsi="Times New Roman" w:cs="Times New Roman"/>
          <w:b/>
          <w:bCs/>
          <w:i w:val="0"/>
          <w:iCs w:val="0"/>
          <w:szCs w:val="24"/>
          <w:shd w:val="clear" w:color="auto" w:fill="FFFFFF"/>
        </w:rPr>
        <w:t xml:space="preserve"> </w:t>
      </w:r>
      <w:r w:rsidRPr="0053577C">
        <w:rPr>
          <w:rFonts w:ascii="Times New Roman" w:hAnsi="Times New Roman" w:cs="Times New Roman"/>
          <w:szCs w:val="24"/>
        </w:rPr>
        <w:t>.</w:t>
      </w:r>
      <w:r w:rsidR="00662A24" w:rsidRPr="0053577C">
        <w:rPr>
          <w:rFonts w:ascii="Times New Roman" w:hAnsi="Times New Roman" w:cs="Times New Roman"/>
          <w:szCs w:val="24"/>
        </w:rPr>
        <w:t>2016</w:t>
      </w:r>
      <w:r w:rsidRPr="0053577C">
        <w:rPr>
          <w:rFonts w:ascii="Times New Roman" w:hAnsi="Times New Roman" w:cs="Times New Roman"/>
          <w:szCs w:val="24"/>
        </w:rPr>
        <w:t>.</w:t>
      </w:r>
      <w:r w:rsidR="00662A24" w:rsidRPr="0053577C">
        <w:rPr>
          <w:rFonts w:ascii="Times New Roman" w:hAnsi="Times New Roman" w:cs="Times New Roman"/>
          <w:szCs w:val="24"/>
        </w:rPr>
        <w:t xml:space="preserve"> </w:t>
      </w:r>
      <w:r w:rsidR="00662A24" w:rsidRPr="0053577C">
        <w:rPr>
          <w:rFonts w:ascii="Times New Roman" w:hAnsi="Times New Roman" w:cs="Times New Roman"/>
          <w:i/>
          <w:szCs w:val="24"/>
        </w:rPr>
        <w:t>#CostingEquity. The case for disability-responsive education financing</w:t>
      </w:r>
      <w:r w:rsidRPr="0053577C">
        <w:rPr>
          <w:rFonts w:ascii="Times New Roman" w:hAnsi="Times New Roman" w:cs="Times New Roman"/>
          <w:szCs w:val="24"/>
        </w:rPr>
        <w:t>.</w:t>
      </w:r>
      <w:r w:rsidR="00662A24" w:rsidRPr="0053577C">
        <w:rPr>
          <w:rFonts w:ascii="Times New Roman" w:hAnsi="Times New Roman" w:cs="Times New Roman"/>
          <w:szCs w:val="24"/>
        </w:rPr>
        <w:t xml:space="preserve"> International Disability and Development Consortium Inclusive Education Task Group and Light for the World</w:t>
      </w:r>
      <w:r w:rsidR="00623988" w:rsidRPr="0053577C">
        <w:rPr>
          <w:rFonts w:ascii="Times New Roman" w:hAnsi="Times New Roman" w:cs="Times New Roman"/>
          <w:szCs w:val="24"/>
        </w:rPr>
        <w:t xml:space="preserve">. Accessed January 15 2019. </w:t>
      </w:r>
      <w:hyperlink r:id="rId25" w:history="1">
        <w:r w:rsidR="00623988" w:rsidRPr="0053577C">
          <w:rPr>
            <w:rStyle w:val="Hyperlink"/>
            <w:rFonts w:ascii="Times New Roman" w:hAnsi="Times New Roman" w:cs="Times New Roman"/>
            <w:szCs w:val="24"/>
          </w:rPr>
          <w:t>https://www.eenet.org.uk/costingequity/costingequity-the-case-for-disability-responsive-education-financing-summary-report/</w:t>
        </w:r>
      </w:hyperlink>
    </w:p>
    <w:p w14:paraId="3D304626" w14:textId="6AC23F60" w:rsidR="00623988" w:rsidRPr="0053577C" w:rsidRDefault="00661578" w:rsidP="0053577C">
      <w:pPr>
        <w:spacing w:before="120" w:line="360" w:lineRule="auto"/>
        <w:ind w:left="720" w:hanging="720"/>
        <w:rPr>
          <w:rFonts w:ascii="Times New Roman" w:hAnsi="Times New Roman" w:cs="Times New Roman"/>
          <w:color w:val="333333"/>
          <w:szCs w:val="24"/>
        </w:rPr>
      </w:pPr>
      <w:r w:rsidRPr="0053577C">
        <w:rPr>
          <w:rFonts w:ascii="Times New Roman" w:hAnsi="Times New Roman" w:cs="Times New Roman"/>
          <w:szCs w:val="24"/>
        </w:rPr>
        <w:t>Juma, S</w:t>
      </w:r>
      <w:r w:rsidR="00035869" w:rsidRPr="0053577C">
        <w:rPr>
          <w:rFonts w:ascii="Times New Roman" w:hAnsi="Times New Roman" w:cs="Times New Roman"/>
          <w:szCs w:val="24"/>
        </w:rPr>
        <w:t>aid</w:t>
      </w:r>
      <w:r w:rsidRPr="0053577C">
        <w:rPr>
          <w:rFonts w:ascii="Times New Roman" w:hAnsi="Times New Roman" w:cs="Times New Roman"/>
          <w:szCs w:val="24"/>
        </w:rPr>
        <w:t xml:space="preserve">, </w:t>
      </w:r>
      <w:r w:rsidR="006320D2" w:rsidRPr="0053577C">
        <w:rPr>
          <w:rFonts w:ascii="Times New Roman" w:hAnsi="Times New Roman" w:cs="Times New Roman"/>
          <w:szCs w:val="24"/>
        </w:rPr>
        <w:t>and Elina</w:t>
      </w:r>
      <w:r w:rsidRPr="0053577C">
        <w:rPr>
          <w:rFonts w:ascii="Times New Roman" w:hAnsi="Times New Roman" w:cs="Times New Roman"/>
          <w:szCs w:val="24"/>
        </w:rPr>
        <w:t xml:space="preserve"> Lehtomäki</w:t>
      </w:r>
      <w:r w:rsidR="00035869" w:rsidRPr="0053577C">
        <w:rPr>
          <w:rFonts w:ascii="Times New Roman" w:hAnsi="Times New Roman" w:cs="Times New Roman"/>
          <w:szCs w:val="24"/>
        </w:rPr>
        <w:t>.</w:t>
      </w:r>
      <w:r w:rsidRPr="0053577C">
        <w:rPr>
          <w:rFonts w:ascii="Times New Roman" w:hAnsi="Times New Roman" w:cs="Times New Roman"/>
          <w:szCs w:val="24"/>
        </w:rPr>
        <w:t xml:space="preserve"> 2016. Moving towards inclusion: how Zanzibar succeeds in transforming its education system?. </w:t>
      </w:r>
      <w:r w:rsidRPr="0053577C">
        <w:rPr>
          <w:rFonts w:ascii="Times New Roman" w:hAnsi="Times New Roman" w:cs="Times New Roman"/>
          <w:i/>
          <w:szCs w:val="24"/>
        </w:rPr>
        <w:t>International journal of inclusive education</w:t>
      </w:r>
      <w:r w:rsidRPr="0053577C">
        <w:rPr>
          <w:rFonts w:ascii="Times New Roman" w:hAnsi="Times New Roman" w:cs="Times New Roman"/>
          <w:szCs w:val="24"/>
        </w:rPr>
        <w:t>, 20(6), 673-684.</w:t>
      </w:r>
      <w:r w:rsidR="00623988" w:rsidRPr="0053577C">
        <w:rPr>
          <w:rFonts w:ascii="Times New Roman" w:hAnsi="Times New Roman" w:cs="Times New Roman"/>
          <w:szCs w:val="24"/>
        </w:rPr>
        <w:t xml:space="preserve"> </w:t>
      </w:r>
      <w:r w:rsidR="0053577C" w:rsidRPr="0053577C">
        <w:rPr>
          <w:rFonts w:ascii="Times New Roman" w:hAnsi="Times New Roman" w:cs="Times New Roman"/>
          <w:szCs w:val="24"/>
        </w:rPr>
        <w:t>doi:</w:t>
      </w:r>
      <w:r w:rsidR="00623988" w:rsidRPr="0053577C">
        <w:rPr>
          <w:rFonts w:ascii="Times New Roman" w:hAnsi="Times New Roman" w:cs="Times New Roman"/>
          <w:szCs w:val="24"/>
        </w:rPr>
        <w:t>10.1080/13603116.2015.1111442</w:t>
      </w:r>
    </w:p>
    <w:p w14:paraId="7C6A7F58" w14:textId="51E75F73" w:rsidR="00623988" w:rsidRPr="0053577C" w:rsidRDefault="00661578" w:rsidP="0053577C">
      <w:pPr>
        <w:spacing w:before="120" w:line="360" w:lineRule="auto"/>
        <w:ind w:left="720" w:hanging="720"/>
        <w:rPr>
          <w:rFonts w:ascii="Times New Roman" w:hAnsi="Times New Roman" w:cs="Times New Roman"/>
          <w:color w:val="333333"/>
          <w:szCs w:val="24"/>
        </w:rPr>
      </w:pPr>
      <w:r w:rsidRPr="0053577C">
        <w:rPr>
          <w:rFonts w:ascii="Times New Roman" w:hAnsi="Times New Roman" w:cs="Times New Roman"/>
          <w:szCs w:val="24"/>
        </w:rPr>
        <w:t>Juma, S</w:t>
      </w:r>
      <w:r w:rsidR="006320D2" w:rsidRPr="0053577C">
        <w:rPr>
          <w:rFonts w:ascii="Times New Roman" w:hAnsi="Times New Roman" w:cs="Times New Roman"/>
          <w:szCs w:val="24"/>
        </w:rPr>
        <w:t>aid</w:t>
      </w:r>
      <w:r w:rsidRPr="0053577C">
        <w:rPr>
          <w:rFonts w:ascii="Times New Roman" w:hAnsi="Times New Roman" w:cs="Times New Roman"/>
          <w:szCs w:val="24"/>
        </w:rPr>
        <w:t xml:space="preserve">, </w:t>
      </w:r>
      <w:r w:rsidR="006320D2" w:rsidRPr="0053577C">
        <w:rPr>
          <w:rFonts w:ascii="Times New Roman" w:hAnsi="Times New Roman" w:cs="Times New Roman"/>
          <w:szCs w:val="24"/>
        </w:rPr>
        <w:t xml:space="preserve">Elina </w:t>
      </w:r>
      <w:r w:rsidRPr="0053577C">
        <w:rPr>
          <w:rFonts w:ascii="Times New Roman" w:hAnsi="Times New Roman" w:cs="Times New Roman"/>
          <w:szCs w:val="24"/>
        </w:rPr>
        <w:t>Lehtomäki</w:t>
      </w:r>
      <w:r w:rsidR="006320D2" w:rsidRPr="0053577C">
        <w:rPr>
          <w:rFonts w:ascii="Times New Roman" w:hAnsi="Times New Roman" w:cs="Times New Roman"/>
          <w:szCs w:val="24"/>
        </w:rPr>
        <w:t xml:space="preserve"> </w:t>
      </w:r>
      <w:r w:rsidRPr="0053577C">
        <w:rPr>
          <w:rFonts w:ascii="Times New Roman" w:hAnsi="Times New Roman" w:cs="Times New Roman"/>
          <w:szCs w:val="24"/>
        </w:rPr>
        <w:t xml:space="preserve">and </w:t>
      </w:r>
      <w:r w:rsidR="006320D2" w:rsidRPr="0053577C">
        <w:rPr>
          <w:rFonts w:ascii="Times New Roman" w:hAnsi="Times New Roman" w:cs="Times New Roman"/>
          <w:szCs w:val="24"/>
        </w:rPr>
        <w:t xml:space="preserve">Aimo </w:t>
      </w:r>
      <w:r w:rsidR="00035869" w:rsidRPr="0053577C">
        <w:rPr>
          <w:rFonts w:ascii="Times New Roman" w:hAnsi="Times New Roman" w:cs="Times New Roman"/>
          <w:szCs w:val="24"/>
        </w:rPr>
        <w:t>Naukkarinen.</w:t>
      </w:r>
      <w:r w:rsidRPr="0053577C">
        <w:rPr>
          <w:rFonts w:ascii="Times New Roman" w:hAnsi="Times New Roman" w:cs="Times New Roman"/>
          <w:szCs w:val="24"/>
        </w:rPr>
        <w:t xml:space="preserve"> 2017a. Scaffolding teachers to foster inclusive pedagogy and presence through collaborative action research. </w:t>
      </w:r>
      <w:r w:rsidRPr="0053577C">
        <w:rPr>
          <w:rFonts w:ascii="Times New Roman" w:hAnsi="Times New Roman" w:cs="Times New Roman"/>
          <w:i/>
          <w:szCs w:val="24"/>
        </w:rPr>
        <w:t>Educational Action Research</w:t>
      </w:r>
      <w:r w:rsidRPr="0053577C">
        <w:rPr>
          <w:rFonts w:ascii="Times New Roman" w:hAnsi="Times New Roman" w:cs="Times New Roman"/>
          <w:szCs w:val="24"/>
        </w:rPr>
        <w:t>, 25(5), 720-736.</w:t>
      </w:r>
      <w:r w:rsidR="00623988" w:rsidRPr="0053577C">
        <w:rPr>
          <w:rFonts w:ascii="Times New Roman" w:hAnsi="Times New Roman" w:cs="Times New Roman"/>
          <w:szCs w:val="24"/>
        </w:rPr>
        <w:t xml:space="preserve"> </w:t>
      </w:r>
      <w:r w:rsidR="0053577C" w:rsidRPr="0053577C">
        <w:rPr>
          <w:rFonts w:ascii="Times New Roman" w:hAnsi="Times New Roman" w:cs="Times New Roman"/>
          <w:szCs w:val="24"/>
        </w:rPr>
        <w:t>doi:</w:t>
      </w:r>
      <w:r w:rsidR="00623988" w:rsidRPr="0053577C">
        <w:rPr>
          <w:rFonts w:ascii="Times New Roman" w:hAnsi="Times New Roman" w:cs="Times New Roman"/>
          <w:szCs w:val="24"/>
        </w:rPr>
        <w:t>10.1080/09650792.2016.1266957</w:t>
      </w:r>
    </w:p>
    <w:p w14:paraId="49211B04" w14:textId="2494735A" w:rsidR="00661578" w:rsidRPr="0053577C" w:rsidRDefault="006320D2"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Juma, Said, Elina Lehtomäki and Aimo Naukkarinen</w:t>
      </w:r>
      <w:r w:rsidR="00035869" w:rsidRPr="0053577C">
        <w:rPr>
          <w:rFonts w:ascii="Times New Roman" w:hAnsi="Times New Roman" w:cs="Times New Roman"/>
          <w:szCs w:val="24"/>
        </w:rPr>
        <w:t>.</w:t>
      </w:r>
      <w:r w:rsidRPr="0053577C" w:rsidDel="006320D2">
        <w:rPr>
          <w:rFonts w:ascii="Times New Roman" w:hAnsi="Times New Roman" w:cs="Times New Roman"/>
          <w:szCs w:val="24"/>
        </w:rPr>
        <w:t xml:space="preserve"> </w:t>
      </w:r>
      <w:r w:rsidR="00661578" w:rsidRPr="0053577C">
        <w:rPr>
          <w:rFonts w:ascii="Times New Roman" w:hAnsi="Times New Roman" w:cs="Times New Roman"/>
          <w:szCs w:val="24"/>
        </w:rPr>
        <w:t xml:space="preserve">2017b. Developing inclusive pre-service and in-service teacher education: Insights from Zanzibar primary school teachers. </w:t>
      </w:r>
      <w:r w:rsidR="00661578" w:rsidRPr="0053577C">
        <w:rPr>
          <w:rFonts w:ascii="Times New Roman" w:hAnsi="Times New Roman" w:cs="Times New Roman"/>
          <w:i/>
          <w:szCs w:val="24"/>
        </w:rPr>
        <w:t>International Journal of Whole Schooling</w:t>
      </w:r>
      <w:r w:rsidR="00661578" w:rsidRPr="0053577C">
        <w:rPr>
          <w:rFonts w:ascii="Times New Roman" w:hAnsi="Times New Roman" w:cs="Times New Roman"/>
          <w:szCs w:val="24"/>
        </w:rPr>
        <w:t>, 13.</w:t>
      </w:r>
      <w:r w:rsidR="00623988" w:rsidRPr="0053577C">
        <w:rPr>
          <w:rFonts w:ascii="Times New Roman" w:hAnsi="Times New Roman" w:cs="Times New Roman"/>
          <w:szCs w:val="24"/>
        </w:rPr>
        <w:t xml:space="preserve"> Accessed February 5 2019. </w:t>
      </w:r>
      <w:hyperlink r:id="rId26" w:history="1">
        <w:r w:rsidR="0053577C" w:rsidRPr="00666F2D">
          <w:rPr>
            <w:rStyle w:val="Hyperlink"/>
            <w:rFonts w:ascii="Times New Roman" w:hAnsi="Times New Roman" w:cs="Times New Roman"/>
            <w:szCs w:val="24"/>
          </w:rPr>
          <w:t>http://www.wholeschooling.net/Journal_of_Whole_Schooling/articles/13-3%20Juma%20Lehtom%C3%A4ki%20&amp;%20Naukkarinen%202017.pdf</w:t>
        </w:r>
      </w:hyperlink>
    </w:p>
    <w:p w14:paraId="167D0E5C" w14:textId="377DE864"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Kareithi, R</w:t>
      </w:r>
      <w:r w:rsidR="00035869" w:rsidRPr="0053577C">
        <w:rPr>
          <w:rFonts w:ascii="Times New Roman" w:hAnsi="Times New Roman" w:cs="Times New Roman"/>
          <w:szCs w:val="24"/>
        </w:rPr>
        <w:t>oselyn N. M</w:t>
      </w:r>
      <w:r w:rsidRPr="0053577C">
        <w:rPr>
          <w:rFonts w:ascii="Times New Roman" w:hAnsi="Times New Roman" w:cs="Times New Roman"/>
          <w:szCs w:val="24"/>
        </w:rPr>
        <w:t xml:space="preserve">. and </w:t>
      </w:r>
      <w:r w:rsidR="0094112E" w:rsidRPr="0053577C">
        <w:rPr>
          <w:rFonts w:ascii="Times New Roman" w:hAnsi="Times New Roman" w:cs="Times New Roman"/>
          <w:szCs w:val="24"/>
        </w:rPr>
        <w:t>C</w:t>
      </w:r>
      <w:r w:rsidR="00035869" w:rsidRPr="0053577C">
        <w:rPr>
          <w:rFonts w:ascii="Times New Roman" w:hAnsi="Times New Roman" w:cs="Times New Roman"/>
          <w:szCs w:val="24"/>
        </w:rPr>
        <w:t>rick</w:t>
      </w:r>
      <w:r w:rsidR="0094112E" w:rsidRPr="0053577C">
        <w:rPr>
          <w:rFonts w:ascii="Times New Roman" w:hAnsi="Times New Roman" w:cs="Times New Roman"/>
          <w:szCs w:val="24"/>
        </w:rPr>
        <w:t xml:space="preserve"> Lund</w:t>
      </w:r>
      <w:r w:rsidRPr="0053577C">
        <w:rPr>
          <w:rFonts w:ascii="Times New Roman" w:hAnsi="Times New Roman" w:cs="Times New Roman"/>
          <w:szCs w:val="24"/>
        </w:rPr>
        <w:t xml:space="preserve">. </w:t>
      </w:r>
      <w:r w:rsidR="0094112E" w:rsidRPr="0053577C">
        <w:rPr>
          <w:rFonts w:ascii="Times New Roman" w:hAnsi="Times New Roman" w:cs="Times New Roman"/>
          <w:szCs w:val="24"/>
        </w:rPr>
        <w:t>2012.</w:t>
      </w:r>
      <w:r w:rsidRPr="0053577C">
        <w:rPr>
          <w:rFonts w:ascii="Times New Roman" w:hAnsi="Times New Roman" w:cs="Times New Roman"/>
          <w:szCs w:val="24"/>
        </w:rPr>
        <w:t xml:space="preserve"> </w:t>
      </w:r>
      <w:r w:rsidR="0094112E" w:rsidRPr="0053577C">
        <w:rPr>
          <w:rFonts w:ascii="Times New Roman" w:hAnsi="Times New Roman" w:cs="Times New Roman"/>
          <w:szCs w:val="24"/>
        </w:rPr>
        <w:t>“</w:t>
      </w:r>
      <w:r w:rsidRPr="0053577C">
        <w:rPr>
          <w:rFonts w:ascii="Times New Roman" w:hAnsi="Times New Roman" w:cs="Times New Roman"/>
          <w:szCs w:val="24"/>
        </w:rPr>
        <w:t>Review of NGO performance research published in academic journals between 1996 and 2008.</w:t>
      </w:r>
      <w:r w:rsidR="0094112E"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South African Journal of Science</w:t>
      </w:r>
      <w:r w:rsidRPr="0053577C">
        <w:rPr>
          <w:rFonts w:ascii="Times New Roman" w:hAnsi="Times New Roman" w:cs="Times New Roman"/>
          <w:szCs w:val="24"/>
        </w:rPr>
        <w:t xml:space="preserve"> 108(11/12).</w:t>
      </w:r>
      <w:r w:rsidR="00623988" w:rsidRPr="0053577C">
        <w:rPr>
          <w:rFonts w:ascii="Times New Roman" w:hAnsi="Times New Roman" w:cs="Times New Roman"/>
          <w:szCs w:val="24"/>
        </w:rPr>
        <w:t xml:space="preserve"> Accessed January 26 2019. </w:t>
      </w:r>
      <w:hyperlink r:id="rId27" w:history="1">
        <w:r w:rsidR="00623988" w:rsidRPr="0053577C">
          <w:rPr>
            <w:rStyle w:val="Hyperlink"/>
            <w:rFonts w:ascii="Times New Roman" w:hAnsi="Times New Roman" w:cs="Times New Roman"/>
            <w:szCs w:val="24"/>
          </w:rPr>
          <w:t>http://www.scielo.org.za/scielo.php?script=sci_arttext&amp;pid=S0038-23532012000600013</w:t>
        </w:r>
      </w:hyperlink>
    </w:p>
    <w:p w14:paraId="527F7369" w14:textId="08B2853A" w:rsidR="00662A24" w:rsidRPr="0053577C" w:rsidRDefault="0094112E"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lastRenderedPageBreak/>
        <w:t>Kennedy, A</w:t>
      </w:r>
      <w:r w:rsidR="00035869" w:rsidRPr="0053577C">
        <w:rPr>
          <w:rFonts w:ascii="Times New Roman" w:hAnsi="Times New Roman" w:cs="Times New Roman"/>
          <w:szCs w:val="24"/>
        </w:rPr>
        <w:t>ileen</w:t>
      </w:r>
      <w:r w:rsidRPr="0053577C">
        <w:rPr>
          <w:rFonts w:ascii="Times New Roman" w:hAnsi="Times New Roman" w:cs="Times New Roman"/>
          <w:szCs w:val="24"/>
        </w:rPr>
        <w:t xml:space="preserve">. </w:t>
      </w:r>
      <w:r w:rsidR="00662A24" w:rsidRPr="0053577C">
        <w:rPr>
          <w:rFonts w:ascii="Times New Roman" w:hAnsi="Times New Roman" w:cs="Times New Roman"/>
          <w:szCs w:val="24"/>
        </w:rPr>
        <w:t xml:space="preserve">2005. </w:t>
      </w:r>
      <w:r w:rsidR="00623988" w:rsidRPr="0053577C">
        <w:rPr>
          <w:rFonts w:ascii="Times New Roman" w:hAnsi="Times New Roman" w:cs="Times New Roman"/>
          <w:szCs w:val="24"/>
        </w:rPr>
        <w:t>“</w:t>
      </w:r>
      <w:r w:rsidR="00662A24" w:rsidRPr="0053577C">
        <w:rPr>
          <w:rFonts w:ascii="Times New Roman" w:hAnsi="Times New Roman" w:cs="Times New Roman"/>
          <w:szCs w:val="24"/>
        </w:rPr>
        <w:t>Models of Continuing Professional Development: a framework for analysis</w:t>
      </w:r>
      <w:r w:rsidRPr="0053577C">
        <w:rPr>
          <w:rFonts w:ascii="Times New Roman" w:hAnsi="Times New Roman" w:cs="Times New Roman"/>
          <w:szCs w:val="24"/>
        </w:rPr>
        <w:t>.”</w:t>
      </w:r>
      <w:r w:rsidR="00662A24" w:rsidRPr="0053577C">
        <w:rPr>
          <w:rFonts w:ascii="Times New Roman" w:hAnsi="Times New Roman" w:cs="Times New Roman"/>
          <w:szCs w:val="24"/>
        </w:rPr>
        <w:t xml:space="preserve"> </w:t>
      </w:r>
      <w:r w:rsidR="00662A24" w:rsidRPr="0053577C">
        <w:rPr>
          <w:rFonts w:ascii="Times New Roman" w:hAnsi="Times New Roman" w:cs="Times New Roman"/>
          <w:i/>
          <w:szCs w:val="24"/>
        </w:rPr>
        <w:t>Journal of In-service Education</w:t>
      </w:r>
      <w:r w:rsidR="00662A24" w:rsidRPr="0053577C">
        <w:rPr>
          <w:rFonts w:ascii="Times New Roman" w:hAnsi="Times New Roman" w:cs="Times New Roman"/>
          <w:szCs w:val="24"/>
        </w:rPr>
        <w:t>. 31</w:t>
      </w:r>
      <w:r w:rsidRPr="0053577C">
        <w:rPr>
          <w:rFonts w:ascii="Times New Roman" w:hAnsi="Times New Roman" w:cs="Times New Roman"/>
          <w:szCs w:val="24"/>
        </w:rPr>
        <w:t>(</w:t>
      </w:r>
      <w:r w:rsidR="00662A24" w:rsidRPr="0053577C">
        <w:rPr>
          <w:rFonts w:ascii="Times New Roman" w:hAnsi="Times New Roman" w:cs="Times New Roman"/>
          <w:szCs w:val="24"/>
        </w:rPr>
        <w:t>5</w:t>
      </w:r>
      <w:r w:rsidRPr="0053577C">
        <w:rPr>
          <w:rFonts w:ascii="Times New Roman" w:hAnsi="Times New Roman" w:cs="Times New Roman"/>
          <w:szCs w:val="24"/>
        </w:rPr>
        <w:t>):</w:t>
      </w:r>
      <w:r w:rsidR="00662A24" w:rsidRPr="0053577C">
        <w:rPr>
          <w:rFonts w:ascii="Times New Roman" w:hAnsi="Times New Roman" w:cs="Times New Roman"/>
          <w:szCs w:val="24"/>
        </w:rPr>
        <w:t>240.</w:t>
      </w:r>
      <w:r w:rsidR="00623988" w:rsidRPr="0053577C">
        <w:rPr>
          <w:rFonts w:ascii="Times New Roman" w:hAnsi="Times New Roman" w:cs="Times New Roman"/>
          <w:szCs w:val="24"/>
        </w:rPr>
        <w:t xml:space="preserve"> doi:10.1080/13674580500200277</w:t>
      </w:r>
      <w:r w:rsidR="00662A24" w:rsidRPr="0053577C">
        <w:rPr>
          <w:rFonts w:ascii="Times New Roman" w:hAnsi="Times New Roman" w:cs="Times New Roman"/>
          <w:szCs w:val="24"/>
        </w:rPr>
        <w:t xml:space="preserve"> </w:t>
      </w:r>
    </w:p>
    <w:p w14:paraId="60E6DBF9" w14:textId="53377F8B"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Laluvein, J</w:t>
      </w:r>
      <w:r w:rsidR="00035869" w:rsidRPr="0053577C">
        <w:rPr>
          <w:rFonts w:ascii="Times New Roman" w:hAnsi="Times New Roman" w:cs="Times New Roman"/>
          <w:szCs w:val="24"/>
        </w:rPr>
        <w:t>ackie</w:t>
      </w:r>
      <w:r w:rsidRPr="0053577C">
        <w:rPr>
          <w:rFonts w:ascii="Times New Roman" w:hAnsi="Times New Roman" w:cs="Times New Roman"/>
          <w:szCs w:val="24"/>
        </w:rPr>
        <w:t>. 2010</w:t>
      </w:r>
      <w:r w:rsidR="0094112E" w:rsidRPr="0053577C">
        <w:rPr>
          <w:rFonts w:ascii="Times New Roman" w:hAnsi="Times New Roman" w:cs="Times New Roman"/>
          <w:szCs w:val="24"/>
        </w:rPr>
        <w:t>.</w:t>
      </w:r>
      <w:r w:rsidRPr="0053577C">
        <w:rPr>
          <w:rFonts w:ascii="Times New Roman" w:hAnsi="Times New Roman" w:cs="Times New Roman"/>
          <w:szCs w:val="24"/>
        </w:rPr>
        <w:t xml:space="preserve"> </w:t>
      </w:r>
      <w:r w:rsidR="0094112E" w:rsidRPr="0053577C">
        <w:rPr>
          <w:rFonts w:ascii="Times New Roman" w:hAnsi="Times New Roman" w:cs="Times New Roman"/>
          <w:szCs w:val="24"/>
        </w:rPr>
        <w:t>“</w:t>
      </w:r>
      <w:r w:rsidRPr="0053577C">
        <w:rPr>
          <w:rFonts w:ascii="Times New Roman" w:hAnsi="Times New Roman" w:cs="Times New Roman"/>
          <w:szCs w:val="24"/>
        </w:rPr>
        <w:t>School inclusion and the ‘community of practice’</w:t>
      </w:r>
      <w:r w:rsidR="0094112E"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International Journal of Inclusive Education</w:t>
      </w:r>
      <w:r w:rsidR="0094112E" w:rsidRPr="0053577C">
        <w:rPr>
          <w:rFonts w:ascii="Times New Roman" w:hAnsi="Times New Roman" w:cs="Times New Roman"/>
          <w:i/>
          <w:szCs w:val="24"/>
        </w:rPr>
        <w:t>.</w:t>
      </w:r>
      <w:r w:rsidR="0094112E" w:rsidRPr="0053577C">
        <w:rPr>
          <w:rFonts w:ascii="Times New Roman" w:hAnsi="Times New Roman" w:cs="Times New Roman"/>
          <w:szCs w:val="24"/>
        </w:rPr>
        <w:t xml:space="preserve"> 14(</w:t>
      </w:r>
      <w:r w:rsidRPr="0053577C">
        <w:rPr>
          <w:rFonts w:ascii="Times New Roman" w:hAnsi="Times New Roman" w:cs="Times New Roman"/>
          <w:szCs w:val="24"/>
        </w:rPr>
        <w:t>1</w:t>
      </w:r>
      <w:r w:rsidR="0094112E" w:rsidRPr="0053577C">
        <w:rPr>
          <w:rFonts w:ascii="Times New Roman" w:hAnsi="Times New Roman" w:cs="Times New Roman"/>
          <w:szCs w:val="24"/>
        </w:rPr>
        <w:t>):</w:t>
      </w:r>
      <w:r w:rsidRPr="0053577C">
        <w:rPr>
          <w:rFonts w:ascii="Times New Roman" w:hAnsi="Times New Roman" w:cs="Times New Roman"/>
          <w:szCs w:val="24"/>
        </w:rPr>
        <w:t>35-48</w:t>
      </w:r>
      <w:r w:rsidR="00623988" w:rsidRPr="0053577C">
        <w:rPr>
          <w:rFonts w:ascii="Times New Roman" w:hAnsi="Times New Roman" w:cs="Times New Roman"/>
          <w:szCs w:val="24"/>
        </w:rPr>
        <w:t>. doi</w:t>
      </w:r>
      <w:r w:rsidR="0053577C">
        <w:rPr>
          <w:rFonts w:ascii="Times New Roman" w:hAnsi="Times New Roman" w:cs="Times New Roman"/>
          <w:szCs w:val="24"/>
        </w:rPr>
        <w:t>:</w:t>
      </w:r>
      <w:r w:rsidR="00623988" w:rsidRPr="0053577C">
        <w:rPr>
          <w:rFonts w:ascii="Times New Roman" w:hAnsi="Times New Roman" w:cs="Times New Roman"/>
          <w:szCs w:val="24"/>
        </w:rPr>
        <w:t>10.1080/13603110802500950</w:t>
      </w:r>
    </w:p>
    <w:p w14:paraId="58CEE6A9" w14:textId="2C4A994A"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Lewis, I</w:t>
      </w:r>
      <w:r w:rsidR="006320D2" w:rsidRPr="0053577C">
        <w:rPr>
          <w:rFonts w:ascii="Times New Roman" w:hAnsi="Times New Roman" w:cs="Times New Roman"/>
          <w:szCs w:val="24"/>
        </w:rPr>
        <w:t>ngrid</w:t>
      </w:r>
      <w:r w:rsidRPr="0053577C">
        <w:rPr>
          <w:rFonts w:ascii="Times New Roman" w:hAnsi="Times New Roman" w:cs="Times New Roman"/>
          <w:szCs w:val="24"/>
        </w:rPr>
        <w:t xml:space="preserve"> 2011</w:t>
      </w:r>
      <w:r w:rsidR="0094112E"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Inclusive Education: Quality Education for All Project. World Vision Armenia. Final Evaluation. April 2011</w:t>
      </w:r>
      <w:r w:rsidRPr="0053577C">
        <w:rPr>
          <w:rFonts w:ascii="Times New Roman" w:hAnsi="Times New Roman" w:cs="Times New Roman"/>
          <w:szCs w:val="24"/>
        </w:rPr>
        <w:t>. Unpublished report. EENET and World Vision</w:t>
      </w:r>
    </w:p>
    <w:p w14:paraId="36C5FFC3" w14:textId="44E78679" w:rsidR="00662A24" w:rsidRPr="0053577C" w:rsidRDefault="0094112E"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Lewis, I</w:t>
      </w:r>
      <w:r w:rsidR="006320D2" w:rsidRPr="0053577C">
        <w:rPr>
          <w:rFonts w:ascii="Times New Roman" w:hAnsi="Times New Roman" w:cs="Times New Roman"/>
          <w:szCs w:val="24"/>
        </w:rPr>
        <w:t>ngrid</w:t>
      </w:r>
      <w:r w:rsidRPr="0053577C">
        <w:rPr>
          <w:rFonts w:ascii="Times New Roman" w:hAnsi="Times New Roman" w:cs="Times New Roman"/>
          <w:szCs w:val="24"/>
        </w:rPr>
        <w:t xml:space="preserve"> </w:t>
      </w:r>
      <w:r w:rsidR="00662A24" w:rsidRPr="0053577C">
        <w:rPr>
          <w:rFonts w:ascii="Times New Roman" w:hAnsi="Times New Roman" w:cs="Times New Roman"/>
          <w:szCs w:val="24"/>
        </w:rPr>
        <w:t>2014</w:t>
      </w:r>
      <w:r w:rsidRPr="0053577C">
        <w:rPr>
          <w:rFonts w:ascii="Times New Roman" w:hAnsi="Times New Roman" w:cs="Times New Roman"/>
          <w:szCs w:val="24"/>
        </w:rPr>
        <w:t>.</w:t>
      </w:r>
      <w:r w:rsidR="00662A24" w:rsidRPr="0053577C">
        <w:rPr>
          <w:rFonts w:ascii="Times New Roman" w:hAnsi="Times New Roman" w:cs="Times New Roman"/>
          <w:szCs w:val="24"/>
        </w:rPr>
        <w:t xml:space="preserve"> </w:t>
      </w:r>
      <w:r w:rsidR="00662A24" w:rsidRPr="0053577C">
        <w:rPr>
          <w:rFonts w:ascii="Times New Roman" w:hAnsi="Times New Roman" w:cs="Times New Roman"/>
          <w:i/>
          <w:szCs w:val="24"/>
        </w:rPr>
        <w:t>Evaluation of the NFU Supported Inclusive Education Project in Zanzibar</w:t>
      </w:r>
      <w:r w:rsidR="00662A24" w:rsidRPr="0053577C">
        <w:rPr>
          <w:rFonts w:ascii="Times New Roman" w:hAnsi="Times New Roman" w:cs="Times New Roman"/>
          <w:szCs w:val="24"/>
        </w:rPr>
        <w:t xml:space="preserve">. Unpublished report. EENET and </w:t>
      </w:r>
      <w:bookmarkStart w:id="3" w:name="_Hlk2027009"/>
      <w:r w:rsidR="00662A24" w:rsidRPr="0053577C">
        <w:rPr>
          <w:rFonts w:ascii="Times New Roman" w:hAnsi="Times New Roman" w:cs="Times New Roman"/>
          <w:szCs w:val="24"/>
        </w:rPr>
        <w:t xml:space="preserve">Norwegian Association for Persons with Developmental Disabilities </w:t>
      </w:r>
      <w:bookmarkEnd w:id="3"/>
    </w:p>
    <w:p w14:paraId="0D4D0D88" w14:textId="433B993B" w:rsidR="00474DFD" w:rsidRPr="0053577C" w:rsidRDefault="00474DFD"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Lewis, I</w:t>
      </w:r>
      <w:r w:rsidR="006320D2" w:rsidRPr="0053577C">
        <w:rPr>
          <w:rFonts w:ascii="Times New Roman" w:hAnsi="Times New Roman" w:cs="Times New Roman"/>
          <w:szCs w:val="24"/>
        </w:rPr>
        <w:t>ngrid</w:t>
      </w:r>
      <w:r w:rsidRPr="0053577C">
        <w:rPr>
          <w:rFonts w:ascii="Times New Roman" w:hAnsi="Times New Roman" w:cs="Times New Roman"/>
          <w:szCs w:val="24"/>
        </w:rPr>
        <w:t xml:space="preserve"> 2016. </w:t>
      </w:r>
      <w:r w:rsidR="0094112E" w:rsidRPr="0053577C">
        <w:rPr>
          <w:rFonts w:ascii="Times New Roman" w:hAnsi="Times New Roman" w:cs="Times New Roman"/>
          <w:szCs w:val="24"/>
        </w:rPr>
        <w:t>“</w:t>
      </w:r>
      <w:r w:rsidRPr="0053577C">
        <w:rPr>
          <w:rFonts w:ascii="Times New Roman" w:hAnsi="Times New Roman" w:cs="Times New Roman"/>
          <w:szCs w:val="24"/>
        </w:rPr>
        <w:t>Creating a Theory of Change for EENET.</w:t>
      </w:r>
      <w:r w:rsidR="0094112E" w:rsidRPr="0053577C">
        <w:rPr>
          <w:rFonts w:ascii="Times New Roman" w:hAnsi="Times New Roman" w:cs="Times New Roman"/>
          <w:szCs w:val="24"/>
        </w:rPr>
        <w:t>”</w:t>
      </w:r>
      <w:r w:rsidRPr="0053577C">
        <w:rPr>
          <w:rFonts w:ascii="Times New Roman" w:hAnsi="Times New Roman" w:cs="Times New Roman"/>
          <w:szCs w:val="24"/>
        </w:rPr>
        <w:t xml:space="preserve"> </w:t>
      </w:r>
      <w:r w:rsidR="00623988" w:rsidRPr="0053577C">
        <w:rPr>
          <w:rFonts w:ascii="Times New Roman" w:hAnsi="Times New Roman" w:cs="Times New Roman"/>
          <w:i/>
          <w:szCs w:val="24"/>
        </w:rPr>
        <w:t>Enabling Education Review 5</w:t>
      </w:r>
      <w:r w:rsidRPr="0053577C">
        <w:rPr>
          <w:rFonts w:ascii="Times New Roman" w:hAnsi="Times New Roman" w:cs="Times New Roman"/>
          <w:szCs w:val="24"/>
        </w:rPr>
        <w:t>. UK: Enabling Education Network</w:t>
      </w:r>
      <w:r w:rsidR="00623988" w:rsidRPr="0053577C">
        <w:rPr>
          <w:rFonts w:ascii="Times New Roman" w:hAnsi="Times New Roman" w:cs="Times New Roman"/>
          <w:szCs w:val="24"/>
        </w:rPr>
        <w:t xml:space="preserve">. Accessed May 17 2019. </w:t>
      </w:r>
      <w:hyperlink r:id="rId28" w:history="1">
        <w:r w:rsidR="00623988" w:rsidRPr="0053577C">
          <w:rPr>
            <w:rStyle w:val="Hyperlink"/>
            <w:rFonts w:ascii="Times New Roman" w:hAnsi="Times New Roman" w:cs="Times New Roman"/>
            <w:szCs w:val="24"/>
          </w:rPr>
          <w:t>https://www.eenet.org.uk/enabling-education-review/enabling-education-review-6/</w:t>
        </w:r>
      </w:hyperlink>
    </w:p>
    <w:p w14:paraId="282FA1BF" w14:textId="6458171E"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Little, D</w:t>
      </w:r>
      <w:r w:rsidR="00035869" w:rsidRPr="0053577C">
        <w:rPr>
          <w:rFonts w:ascii="Times New Roman" w:hAnsi="Times New Roman" w:cs="Times New Roman"/>
          <w:szCs w:val="24"/>
        </w:rPr>
        <w:t>uncan</w:t>
      </w:r>
      <w:r w:rsidRPr="0053577C">
        <w:rPr>
          <w:rFonts w:ascii="Times New Roman" w:hAnsi="Times New Roman" w:cs="Times New Roman"/>
          <w:szCs w:val="24"/>
        </w:rPr>
        <w:t>. 2018</w:t>
      </w:r>
      <w:r w:rsidR="00E7553A"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Inclusive Education Training Report, UNZA, Lusaka, Zambia. Phase 1: 25th – 26th July 2018</w:t>
      </w:r>
      <w:r w:rsidRPr="0053577C">
        <w:rPr>
          <w:rFonts w:ascii="Times New Roman" w:hAnsi="Times New Roman" w:cs="Times New Roman"/>
          <w:szCs w:val="24"/>
        </w:rPr>
        <w:t>. Unpublished project report. EENET and NAD.</w:t>
      </w:r>
    </w:p>
    <w:p w14:paraId="74C9BE7C" w14:textId="533F0164"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Male, C</w:t>
      </w:r>
      <w:r w:rsidR="00035869" w:rsidRPr="0053577C">
        <w:rPr>
          <w:rFonts w:ascii="Times New Roman" w:hAnsi="Times New Roman" w:cs="Times New Roman"/>
          <w:szCs w:val="24"/>
        </w:rPr>
        <w:t>hata</w:t>
      </w:r>
      <w:r w:rsidRPr="0053577C">
        <w:rPr>
          <w:rFonts w:ascii="Times New Roman" w:hAnsi="Times New Roman" w:cs="Times New Roman"/>
          <w:szCs w:val="24"/>
        </w:rPr>
        <w:t xml:space="preserve">. and </w:t>
      </w:r>
      <w:r w:rsidR="00C53C90" w:rsidRPr="0053577C">
        <w:rPr>
          <w:rFonts w:ascii="Times New Roman" w:hAnsi="Times New Roman" w:cs="Times New Roman"/>
          <w:szCs w:val="24"/>
        </w:rPr>
        <w:t>Q</w:t>
      </w:r>
      <w:r w:rsidR="00035869" w:rsidRPr="0053577C">
        <w:rPr>
          <w:rFonts w:ascii="Times New Roman" w:hAnsi="Times New Roman" w:cs="Times New Roman"/>
          <w:szCs w:val="24"/>
        </w:rPr>
        <w:t>uentin T</w:t>
      </w:r>
      <w:r w:rsidR="00C53C90" w:rsidRPr="0053577C">
        <w:rPr>
          <w:rFonts w:ascii="Times New Roman" w:hAnsi="Times New Roman" w:cs="Times New Roman"/>
          <w:szCs w:val="24"/>
        </w:rPr>
        <w:t>. Wodon</w:t>
      </w:r>
      <w:r w:rsidRPr="0053577C">
        <w:rPr>
          <w:rFonts w:ascii="Times New Roman" w:hAnsi="Times New Roman" w:cs="Times New Roman"/>
          <w:szCs w:val="24"/>
        </w:rPr>
        <w:t>. 2017</w:t>
      </w:r>
      <w:r w:rsidR="00C53C90"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Disability gaps in educational attainment and literacy (English). The price of exclusion: disability and education</w:t>
      </w:r>
      <w:r w:rsidRPr="0053577C">
        <w:rPr>
          <w:rFonts w:ascii="Times New Roman" w:hAnsi="Times New Roman" w:cs="Times New Roman"/>
          <w:szCs w:val="24"/>
        </w:rPr>
        <w:t>. Washington, D.C.: World Bank Group.</w:t>
      </w:r>
      <w:r w:rsidR="00623988" w:rsidRPr="0053577C">
        <w:rPr>
          <w:rFonts w:ascii="Times New Roman" w:hAnsi="Times New Roman" w:cs="Times New Roman"/>
          <w:szCs w:val="24"/>
        </w:rPr>
        <w:t xml:space="preserve"> Accessed January 30 2019. </w:t>
      </w:r>
      <w:hyperlink r:id="rId29" w:history="1">
        <w:r w:rsidR="00623988" w:rsidRPr="0053577C">
          <w:rPr>
            <w:rStyle w:val="Hyperlink"/>
            <w:rFonts w:ascii="Times New Roman" w:hAnsi="Times New Roman" w:cs="Times New Roman"/>
            <w:szCs w:val="24"/>
          </w:rPr>
          <w:t>http://documents.worldbank.org/curated/en/396291511988894028/pdf/121762-replacement-PUBLIC-WorldBank-GapsInEdAttainmentLiteracy-Brief-v6.pdf</w:t>
        </w:r>
      </w:hyperlink>
    </w:p>
    <w:p w14:paraId="09994C2D" w14:textId="58EECB1D" w:rsidR="00662A24" w:rsidRPr="0053577C" w:rsidRDefault="002C7438"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Malin, J</w:t>
      </w:r>
      <w:r w:rsidR="00035869" w:rsidRPr="0053577C">
        <w:rPr>
          <w:rFonts w:ascii="Times New Roman" w:hAnsi="Times New Roman" w:cs="Times New Roman"/>
          <w:szCs w:val="24"/>
        </w:rPr>
        <w:t>oel R</w:t>
      </w:r>
      <w:r w:rsidRPr="0053577C">
        <w:rPr>
          <w:rFonts w:ascii="Times New Roman" w:hAnsi="Times New Roman" w:cs="Times New Roman"/>
          <w:szCs w:val="24"/>
        </w:rPr>
        <w:t>.</w:t>
      </w:r>
      <w:r w:rsidR="00662A24" w:rsidRPr="0053577C">
        <w:rPr>
          <w:rFonts w:ascii="Times New Roman" w:hAnsi="Times New Roman" w:cs="Times New Roman"/>
          <w:szCs w:val="24"/>
        </w:rPr>
        <w:t xml:space="preserve"> and </w:t>
      </w:r>
      <w:r w:rsidRPr="0053577C">
        <w:rPr>
          <w:rFonts w:ascii="Times New Roman" w:hAnsi="Times New Roman" w:cs="Times New Roman"/>
          <w:szCs w:val="24"/>
        </w:rPr>
        <w:t>C</w:t>
      </w:r>
      <w:r w:rsidR="00035869" w:rsidRPr="0053577C">
        <w:rPr>
          <w:rFonts w:ascii="Times New Roman" w:hAnsi="Times New Roman" w:cs="Times New Roman"/>
          <w:szCs w:val="24"/>
        </w:rPr>
        <w:t>hristopher</w:t>
      </w:r>
      <w:r w:rsidRPr="0053577C">
        <w:rPr>
          <w:rFonts w:ascii="Times New Roman" w:hAnsi="Times New Roman" w:cs="Times New Roman"/>
          <w:szCs w:val="24"/>
        </w:rPr>
        <w:t xml:space="preserve">. </w:t>
      </w:r>
      <w:r w:rsidR="00662A24" w:rsidRPr="0053577C">
        <w:rPr>
          <w:rFonts w:ascii="Times New Roman" w:hAnsi="Times New Roman" w:cs="Times New Roman"/>
          <w:szCs w:val="24"/>
        </w:rPr>
        <w:t>Lubienski. 2015</w:t>
      </w:r>
      <w:r w:rsidRPr="0053577C">
        <w:rPr>
          <w:rFonts w:ascii="Times New Roman" w:hAnsi="Times New Roman" w:cs="Times New Roman"/>
          <w:szCs w:val="24"/>
        </w:rPr>
        <w:t>.</w:t>
      </w:r>
      <w:r w:rsidR="00662A24" w:rsidRPr="0053577C">
        <w:rPr>
          <w:rFonts w:ascii="Times New Roman" w:hAnsi="Times New Roman" w:cs="Times New Roman"/>
          <w:szCs w:val="24"/>
        </w:rPr>
        <w:t xml:space="preserve"> </w:t>
      </w:r>
      <w:r w:rsidRPr="0053577C">
        <w:rPr>
          <w:rFonts w:ascii="Times New Roman" w:hAnsi="Times New Roman" w:cs="Times New Roman"/>
          <w:szCs w:val="24"/>
        </w:rPr>
        <w:t>“</w:t>
      </w:r>
      <w:r w:rsidR="00662A24" w:rsidRPr="0053577C">
        <w:rPr>
          <w:rFonts w:ascii="Times New Roman" w:hAnsi="Times New Roman" w:cs="Times New Roman"/>
          <w:szCs w:val="24"/>
        </w:rPr>
        <w:t>Educational Expertise, Advocacy, and Media Influence</w:t>
      </w:r>
      <w:r w:rsidRPr="0053577C">
        <w:rPr>
          <w:rFonts w:ascii="Times New Roman" w:hAnsi="Times New Roman" w:cs="Times New Roman"/>
          <w:szCs w:val="24"/>
        </w:rPr>
        <w:t>.”</w:t>
      </w:r>
      <w:r w:rsidR="00662A24" w:rsidRPr="0053577C">
        <w:rPr>
          <w:rFonts w:ascii="Times New Roman" w:hAnsi="Times New Roman" w:cs="Times New Roman"/>
          <w:szCs w:val="24"/>
        </w:rPr>
        <w:t xml:space="preserve"> </w:t>
      </w:r>
      <w:r w:rsidR="00662A24" w:rsidRPr="0053577C">
        <w:rPr>
          <w:rFonts w:ascii="Times New Roman" w:hAnsi="Times New Roman" w:cs="Times New Roman"/>
          <w:i/>
          <w:szCs w:val="24"/>
        </w:rPr>
        <w:t>Education Policy Analysis Archives</w:t>
      </w:r>
      <w:r w:rsidR="00662A24" w:rsidRPr="0053577C">
        <w:rPr>
          <w:rFonts w:ascii="Times New Roman" w:hAnsi="Times New Roman" w:cs="Times New Roman"/>
          <w:szCs w:val="24"/>
        </w:rPr>
        <w:t xml:space="preserve"> 23</w:t>
      </w:r>
      <w:r w:rsidRPr="0053577C">
        <w:rPr>
          <w:rFonts w:ascii="Times New Roman" w:hAnsi="Times New Roman" w:cs="Times New Roman"/>
          <w:szCs w:val="24"/>
        </w:rPr>
        <w:t>(</w:t>
      </w:r>
      <w:r w:rsidR="00662A24" w:rsidRPr="0053577C">
        <w:rPr>
          <w:rFonts w:ascii="Times New Roman" w:hAnsi="Times New Roman" w:cs="Times New Roman"/>
          <w:szCs w:val="24"/>
        </w:rPr>
        <w:t>6</w:t>
      </w:r>
      <w:r w:rsidRPr="0053577C">
        <w:rPr>
          <w:rFonts w:ascii="Times New Roman" w:hAnsi="Times New Roman" w:cs="Times New Roman"/>
          <w:szCs w:val="24"/>
        </w:rPr>
        <w:t>)</w:t>
      </w:r>
      <w:r w:rsidR="00623988" w:rsidRPr="0053577C">
        <w:rPr>
          <w:rFonts w:ascii="Times New Roman" w:hAnsi="Times New Roman" w:cs="Times New Roman"/>
          <w:szCs w:val="24"/>
        </w:rPr>
        <w:t xml:space="preserve">. Accessed May 5 2019. </w:t>
      </w:r>
      <w:hyperlink r:id="rId30" w:history="1">
        <w:r w:rsidR="00662A24" w:rsidRPr="0053577C">
          <w:rPr>
            <w:rStyle w:val="Hyperlink"/>
            <w:rFonts w:ascii="Times New Roman" w:hAnsi="Times New Roman" w:cs="Times New Roman"/>
            <w:szCs w:val="24"/>
          </w:rPr>
          <w:t>https://epaa.asu.edu/ojs/article/view/1706/1456</w:t>
        </w:r>
      </w:hyperlink>
      <w:r w:rsidR="00662A24" w:rsidRPr="0053577C">
        <w:rPr>
          <w:rFonts w:ascii="Times New Roman" w:hAnsi="Times New Roman" w:cs="Times New Roman"/>
          <w:szCs w:val="24"/>
        </w:rPr>
        <w:t xml:space="preserve"> </w:t>
      </w:r>
    </w:p>
    <w:p w14:paraId="3E13ADFB" w14:textId="5F876EBF" w:rsidR="00662A24" w:rsidRPr="0053577C" w:rsidRDefault="002C7438"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McClure, D</w:t>
      </w:r>
      <w:r w:rsidR="00035869" w:rsidRPr="0053577C">
        <w:rPr>
          <w:rFonts w:ascii="Times New Roman" w:hAnsi="Times New Roman" w:cs="Times New Roman"/>
          <w:szCs w:val="24"/>
        </w:rPr>
        <w:t>an</w:t>
      </w:r>
      <w:r w:rsidRPr="0053577C">
        <w:rPr>
          <w:rFonts w:ascii="Times New Roman" w:hAnsi="Times New Roman" w:cs="Times New Roman"/>
          <w:szCs w:val="24"/>
        </w:rPr>
        <w:t xml:space="preserve"> and I</w:t>
      </w:r>
      <w:r w:rsidR="000D106D" w:rsidRPr="0053577C">
        <w:rPr>
          <w:rFonts w:ascii="Times New Roman" w:hAnsi="Times New Roman" w:cs="Times New Roman"/>
          <w:szCs w:val="24"/>
        </w:rPr>
        <w:t>an</w:t>
      </w:r>
      <w:r w:rsidRPr="0053577C">
        <w:rPr>
          <w:rFonts w:ascii="Times New Roman" w:hAnsi="Times New Roman" w:cs="Times New Roman"/>
          <w:szCs w:val="24"/>
        </w:rPr>
        <w:t xml:space="preserve"> </w:t>
      </w:r>
      <w:r w:rsidR="00662A24" w:rsidRPr="0053577C">
        <w:rPr>
          <w:rFonts w:ascii="Times New Roman" w:hAnsi="Times New Roman" w:cs="Times New Roman"/>
          <w:szCs w:val="24"/>
        </w:rPr>
        <w:t>Gray</w:t>
      </w:r>
      <w:r w:rsidRPr="0053577C">
        <w:rPr>
          <w:rFonts w:ascii="Times New Roman" w:hAnsi="Times New Roman" w:cs="Times New Roman"/>
          <w:szCs w:val="24"/>
        </w:rPr>
        <w:t>.</w:t>
      </w:r>
      <w:r w:rsidR="00662A24" w:rsidRPr="0053577C">
        <w:rPr>
          <w:rFonts w:ascii="Times New Roman" w:hAnsi="Times New Roman" w:cs="Times New Roman"/>
          <w:szCs w:val="24"/>
        </w:rPr>
        <w:t xml:space="preserve"> 2015</w:t>
      </w:r>
      <w:r w:rsidRPr="0053577C">
        <w:rPr>
          <w:rFonts w:ascii="Times New Roman" w:hAnsi="Times New Roman" w:cs="Times New Roman"/>
          <w:szCs w:val="24"/>
        </w:rPr>
        <w:t>.</w:t>
      </w:r>
      <w:r w:rsidR="00662A24" w:rsidRPr="0053577C">
        <w:rPr>
          <w:rFonts w:ascii="Times New Roman" w:hAnsi="Times New Roman" w:cs="Times New Roman"/>
          <w:szCs w:val="24"/>
        </w:rPr>
        <w:t xml:space="preserve"> </w:t>
      </w:r>
      <w:r w:rsidR="00662A24" w:rsidRPr="0053577C">
        <w:rPr>
          <w:rFonts w:ascii="Times New Roman" w:hAnsi="Times New Roman" w:cs="Times New Roman"/>
          <w:i/>
          <w:szCs w:val="24"/>
        </w:rPr>
        <w:t>Scaling: Innovation’s Missing Middle</w:t>
      </w:r>
      <w:r w:rsidR="00662A24" w:rsidRPr="0053577C">
        <w:rPr>
          <w:rFonts w:ascii="Times New Roman" w:hAnsi="Times New Roman" w:cs="Times New Roman"/>
          <w:szCs w:val="24"/>
        </w:rPr>
        <w:t>. Paper submitted to World Humanitarian Summit 2015.</w:t>
      </w:r>
      <w:r w:rsidR="00623988" w:rsidRPr="0053577C">
        <w:rPr>
          <w:rFonts w:ascii="Times New Roman" w:hAnsi="Times New Roman" w:cs="Times New Roman"/>
          <w:szCs w:val="24"/>
        </w:rPr>
        <w:t xml:space="preserve"> Accessed January 30 2019. </w:t>
      </w:r>
      <w:hyperlink r:id="rId31" w:history="1">
        <w:r w:rsidR="00623988" w:rsidRPr="0053577C">
          <w:rPr>
            <w:rStyle w:val="Hyperlink"/>
            <w:rFonts w:ascii="Times New Roman" w:hAnsi="Times New Roman" w:cs="Times New Roman"/>
            <w:szCs w:val="24"/>
          </w:rPr>
          <w:t>https://www.thoughtworks.com/insights/blog/scaling-innovations-missing-middle</w:t>
        </w:r>
      </w:hyperlink>
    </w:p>
    <w:p w14:paraId="5064116C" w14:textId="38A17F82"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McKinney, E</w:t>
      </w:r>
      <w:r w:rsidR="002C7438" w:rsidRPr="0053577C">
        <w:rPr>
          <w:rFonts w:ascii="Times New Roman" w:hAnsi="Times New Roman" w:cs="Times New Roman"/>
          <w:szCs w:val="24"/>
        </w:rPr>
        <w:t>.</w:t>
      </w:r>
      <w:r w:rsidRPr="0053577C">
        <w:rPr>
          <w:rFonts w:ascii="Times New Roman" w:hAnsi="Times New Roman" w:cs="Times New Roman"/>
          <w:szCs w:val="24"/>
        </w:rPr>
        <w:t xml:space="preserve"> 2019</w:t>
      </w:r>
      <w:r w:rsidR="002C7438"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 xml:space="preserve">Evaluation of the NAD/NFU Supported Inclusive Education Project in Zanzibar. </w:t>
      </w:r>
      <w:r w:rsidRPr="0053577C">
        <w:rPr>
          <w:rFonts w:ascii="Times New Roman" w:hAnsi="Times New Roman" w:cs="Times New Roman"/>
          <w:szCs w:val="24"/>
        </w:rPr>
        <w:t>Unpublished report. Disability Included CC and NAD.</w:t>
      </w:r>
      <w:r w:rsidR="00623988" w:rsidRPr="0053577C">
        <w:rPr>
          <w:rFonts w:ascii="Times New Roman" w:hAnsi="Times New Roman" w:cs="Times New Roman"/>
          <w:szCs w:val="24"/>
        </w:rPr>
        <w:t xml:space="preserve"> </w:t>
      </w:r>
    </w:p>
    <w:p w14:paraId="71B44CB6" w14:textId="0AADE2A3"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lastRenderedPageBreak/>
        <w:t>Miles, S</w:t>
      </w:r>
      <w:r w:rsidR="006320D2" w:rsidRPr="0053577C">
        <w:rPr>
          <w:rFonts w:ascii="Times New Roman" w:hAnsi="Times New Roman" w:cs="Times New Roman"/>
          <w:szCs w:val="24"/>
        </w:rPr>
        <w:t>usie</w:t>
      </w:r>
      <w:r w:rsidRPr="0053577C">
        <w:rPr>
          <w:rFonts w:ascii="Times New Roman" w:hAnsi="Times New Roman" w:cs="Times New Roman"/>
          <w:szCs w:val="24"/>
        </w:rPr>
        <w:t xml:space="preserve">, and </w:t>
      </w:r>
      <w:r w:rsidR="002C7438" w:rsidRPr="0053577C">
        <w:rPr>
          <w:rFonts w:ascii="Times New Roman" w:hAnsi="Times New Roman" w:cs="Times New Roman"/>
          <w:szCs w:val="24"/>
        </w:rPr>
        <w:t>A</w:t>
      </w:r>
      <w:r w:rsidR="006320D2" w:rsidRPr="0053577C">
        <w:rPr>
          <w:rFonts w:ascii="Times New Roman" w:hAnsi="Times New Roman" w:cs="Times New Roman"/>
          <w:szCs w:val="24"/>
        </w:rPr>
        <w:t>nupam</w:t>
      </w:r>
      <w:r w:rsidR="002C7438" w:rsidRPr="0053577C">
        <w:rPr>
          <w:rFonts w:ascii="Times New Roman" w:hAnsi="Times New Roman" w:cs="Times New Roman"/>
          <w:szCs w:val="24"/>
        </w:rPr>
        <w:t xml:space="preserve"> Ahuja</w:t>
      </w:r>
      <w:r w:rsidRPr="0053577C">
        <w:rPr>
          <w:rFonts w:ascii="Times New Roman" w:hAnsi="Times New Roman" w:cs="Times New Roman"/>
          <w:szCs w:val="24"/>
        </w:rPr>
        <w:t>. 2007</w:t>
      </w:r>
      <w:r w:rsidR="002C7438" w:rsidRPr="0053577C">
        <w:rPr>
          <w:rFonts w:ascii="Times New Roman" w:hAnsi="Times New Roman" w:cs="Times New Roman"/>
          <w:szCs w:val="24"/>
        </w:rPr>
        <w:t>.</w:t>
      </w:r>
      <w:r w:rsidRPr="0053577C">
        <w:rPr>
          <w:rFonts w:ascii="Times New Roman" w:hAnsi="Times New Roman" w:cs="Times New Roman"/>
          <w:szCs w:val="24"/>
        </w:rPr>
        <w:t xml:space="preserve"> </w:t>
      </w:r>
      <w:r w:rsidR="002C7438" w:rsidRPr="0053577C">
        <w:rPr>
          <w:rFonts w:ascii="Times New Roman" w:hAnsi="Times New Roman" w:cs="Times New Roman"/>
          <w:szCs w:val="24"/>
        </w:rPr>
        <w:t>“</w:t>
      </w:r>
      <w:r w:rsidRPr="0053577C">
        <w:rPr>
          <w:rFonts w:ascii="Times New Roman" w:hAnsi="Times New Roman" w:cs="Times New Roman"/>
          <w:szCs w:val="24"/>
        </w:rPr>
        <w:t>Learning from difference: Sharing international experiences of developments in inclusive education</w:t>
      </w:r>
      <w:r w:rsidR="002C7438" w:rsidRPr="0053577C">
        <w:rPr>
          <w:rFonts w:ascii="Times New Roman" w:hAnsi="Times New Roman" w:cs="Times New Roman"/>
          <w:szCs w:val="24"/>
        </w:rPr>
        <w:t>”</w:t>
      </w:r>
      <w:r w:rsidRPr="0053577C">
        <w:rPr>
          <w:rFonts w:ascii="Times New Roman" w:hAnsi="Times New Roman" w:cs="Times New Roman"/>
          <w:szCs w:val="24"/>
        </w:rPr>
        <w:t xml:space="preserve">. In </w:t>
      </w:r>
      <w:r w:rsidRPr="0053577C">
        <w:rPr>
          <w:rFonts w:ascii="Times New Roman" w:hAnsi="Times New Roman" w:cs="Times New Roman"/>
          <w:i/>
          <w:szCs w:val="24"/>
        </w:rPr>
        <w:t>The Sage Handbook of Special Education</w:t>
      </w:r>
      <w:r w:rsidR="002C7438" w:rsidRPr="0053577C">
        <w:rPr>
          <w:rFonts w:ascii="Times New Roman" w:hAnsi="Times New Roman" w:cs="Times New Roman"/>
          <w:i/>
          <w:szCs w:val="24"/>
        </w:rPr>
        <w:t>.</w:t>
      </w:r>
      <w:r w:rsidRPr="0053577C">
        <w:rPr>
          <w:rFonts w:ascii="Times New Roman" w:hAnsi="Times New Roman" w:cs="Times New Roman"/>
          <w:szCs w:val="24"/>
        </w:rPr>
        <w:t xml:space="preserve"> </w:t>
      </w:r>
      <w:r w:rsidR="002C7438" w:rsidRPr="0053577C">
        <w:rPr>
          <w:rFonts w:ascii="Times New Roman" w:hAnsi="Times New Roman" w:cs="Times New Roman"/>
          <w:szCs w:val="24"/>
        </w:rPr>
        <w:t>Edited by</w:t>
      </w:r>
      <w:r w:rsidRPr="0053577C">
        <w:rPr>
          <w:rFonts w:ascii="Times New Roman" w:hAnsi="Times New Roman" w:cs="Times New Roman"/>
          <w:szCs w:val="24"/>
        </w:rPr>
        <w:t>. L. Florian. London: Sage.</w:t>
      </w:r>
    </w:p>
    <w:p w14:paraId="067D1B90" w14:textId="71CDFF57" w:rsidR="00662A24" w:rsidRPr="0053577C" w:rsidRDefault="005717AE"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MEHE</w:t>
      </w:r>
      <w:r w:rsidR="006320D2" w:rsidRPr="0053577C">
        <w:rPr>
          <w:rFonts w:ascii="Times New Roman" w:hAnsi="Times New Roman" w:cs="Times New Roman"/>
          <w:szCs w:val="24"/>
        </w:rPr>
        <w:t xml:space="preserve"> (Ministry of Education and Higher Education)</w:t>
      </w:r>
      <w:r w:rsidRPr="0053577C">
        <w:rPr>
          <w:rFonts w:ascii="Times New Roman" w:hAnsi="Times New Roman" w:cs="Times New Roman"/>
          <w:szCs w:val="24"/>
        </w:rPr>
        <w:t>.</w:t>
      </w:r>
      <w:r w:rsidR="00662A24" w:rsidRPr="0053577C">
        <w:rPr>
          <w:rFonts w:ascii="Times New Roman" w:hAnsi="Times New Roman" w:cs="Times New Roman"/>
          <w:szCs w:val="24"/>
        </w:rPr>
        <w:t xml:space="preserve"> 2015</w:t>
      </w:r>
      <w:r w:rsidRPr="0053577C">
        <w:rPr>
          <w:rFonts w:ascii="Times New Roman" w:hAnsi="Times New Roman" w:cs="Times New Roman"/>
          <w:szCs w:val="24"/>
        </w:rPr>
        <w:t>.</w:t>
      </w:r>
      <w:r w:rsidR="00662A24" w:rsidRPr="0053577C">
        <w:rPr>
          <w:rFonts w:ascii="Times New Roman" w:hAnsi="Times New Roman" w:cs="Times New Roman"/>
          <w:szCs w:val="24"/>
        </w:rPr>
        <w:t xml:space="preserve"> </w:t>
      </w:r>
      <w:r w:rsidR="00662A24" w:rsidRPr="0053577C">
        <w:rPr>
          <w:rFonts w:ascii="Times New Roman" w:hAnsi="Times New Roman" w:cs="Times New Roman"/>
          <w:i/>
          <w:szCs w:val="24"/>
        </w:rPr>
        <w:t>Palestine Inclusive Education Policy</w:t>
      </w:r>
      <w:r w:rsidRPr="0053577C">
        <w:rPr>
          <w:rFonts w:ascii="Times New Roman" w:hAnsi="Times New Roman" w:cs="Times New Roman"/>
          <w:szCs w:val="24"/>
        </w:rPr>
        <w:t>. Ministry of Education &amp; Higher Education</w:t>
      </w:r>
    </w:p>
    <w:p w14:paraId="2CD023C0" w14:textId="5EA579F4" w:rsidR="00BE3DD5" w:rsidRPr="0053577C" w:rsidRDefault="00BE3DD5"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Popova, A</w:t>
      </w:r>
      <w:r w:rsidR="000D106D" w:rsidRPr="0053577C">
        <w:rPr>
          <w:rFonts w:ascii="Times New Roman" w:hAnsi="Times New Roman" w:cs="Times New Roman"/>
          <w:szCs w:val="24"/>
        </w:rPr>
        <w:t>nna</w:t>
      </w:r>
      <w:r w:rsidRPr="0053577C">
        <w:rPr>
          <w:rFonts w:ascii="Times New Roman" w:hAnsi="Times New Roman" w:cs="Times New Roman"/>
          <w:szCs w:val="24"/>
        </w:rPr>
        <w:t xml:space="preserve">, </w:t>
      </w:r>
      <w:r w:rsidR="005717AE" w:rsidRPr="0053577C">
        <w:rPr>
          <w:rFonts w:ascii="Times New Roman" w:hAnsi="Times New Roman" w:cs="Times New Roman"/>
          <w:szCs w:val="24"/>
        </w:rPr>
        <w:t>D</w:t>
      </w:r>
      <w:r w:rsidR="000D106D" w:rsidRPr="0053577C">
        <w:rPr>
          <w:rFonts w:ascii="Times New Roman" w:hAnsi="Times New Roman" w:cs="Times New Roman"/>
          <w:szCs w:val="24"/>
        </w:rPr>
        <w:t>avid</w:t>
      </w:r>
      <w:r w:rsidR="005717AE" w:rsidRPr="0053577C">
        <w:rPr>
          <w:rFonts w:ascii="Times New Roman" w:hAnsi="Times New Roman" w:cs="Times New Roman"/>
          <w:szCs w:val="24"/>
        </w:rPr>
        <w:t xml:space="preserve"> Evans and V</w:t>
      </w:r>
      <w:r w:rsidR="000D106D" w:rsidRPr="0053577C">
        <w:rPr>
          <w:rFonts w:ascii="Times New Roman" w:hAnsi="Times New Roman" w:cs="Times New Roman"/>
          <w:szCs w:val="24"/>
        </w:rPr>
        <w:t>ioleta</w:t>
      </w:r>
      <w:r w:rsidR="005717AE" w:rsidRPr="0053577C">
        <w:rPr>
          <w:rFonts w:ascii="Times New Roman" w:hAnsi="Times New Roman" w:cs="Times New Roman"/>
          <w:szCs w:val="24"/>
        </w:rPr>
        <w:t xml:space="preserve"> </w:t>
      </w:r>
      <w:r w:rsidRPr="0053577C">
        <w:rPr>
          <w:rFonts w:ascii="Times New Roman" w:hAnsi="Times New Roman" w:cs="Times New Roman"/>
          <w:szCs w:val="24"/>
        </w:rPr>
        <w:t>Arancibia</w:t>
      </w:r>
      <w:r w:rsidR="005717AE" w:rsidRPr="0053577C">
        <w:rPr>
          <w:rFonts w:ascii="Times New Roman" w:hAnsi="Times New Roman" w:cs="Times New Roman"/>
          <w:szCs w:val="24"/>
        </w:rPr>
        <w:t>.</w:t>
      </w:r>
      <w:r w:rsidRPr="0053577C">
        <w:rPr>
          <w:rFonts w:ascii="Times New Roman" w:hAnsi="Times New Roman" w:cs="Times New Roman"/>
          <w:szCs w:val="24"/>
        </w:rPr>
        <w:t xml:space="preserve"> 2016. </w:t>
      </w:r>
      <w:r w:rsidRPr="0053577C">
        <w:rPr>
          <w:rFonts w:ascii="Times New Roman" w:hAnsi="Times New Roman" w:cs="Times New Roman"/>
          <w:i/>
          <w:szCs w:val="24"/>
        </w:rPr>
        <w:t xml:space="preserve">Inside In-Service Teacher Training: What works and how do we measure it? </w:t>
      </w:r>
      <w:r w:rsidRPr="0053577C">
        <w:rPr>
          <w:rFonts w:ascii="Times New Roman" w:hAnsi="Times New Roman" w:cs="Times New Roman"/>
          <w:szCs w:val="24"/>
        </w:rPr>
        <w:t>Washington, DC.: Rise Programme.</w:t>
      </w:r>
      <w:r w:rsidR="00AA6A90" w:rsidRPr="0053577C">
        <w:rPr>
          <w:rFonts w:ascii="Times New Roman" w:hAnsi="Times New Roman" w:cs="Times New Roman"/>
          <w:szCs w:val="24"/>
        </w:rPr>
        <w:t xml:space="preserve"> Accessed January 27 2019. </w:t>
      </w:r>
      <w:hyperlink r:id="rId32" w:history="1">
        <w:r w:rsidR="00AA6A90" w:rsidRPr="0053577C">
          <w:rPr>
            <w:rStyle w:val="Hyperlink"/>
            <w:rFonts w:ascii="Times New Roman" w:hAnsi="Times New Roman" w:cs="Times New Roman"/>
            <w:szCs w:val="24"/>
          </w:rPr>
          <w:t>https://www.riseprogramme.org/sites/www.riseprogramme.org/files/inline-files/Evans_Inside_In_Service_Teacher_Training_CLEAN_v2016-06-22.pdf</w:t>
        </w:r>
      </w:hyperlink>
    </w:p>
    <w:p w14:paraId="1AD9AA44" w14:textId="5F1906A3" w:rsidR="0027685A" w:rsidRPr="0053577C" w:rsidRDefault="001B1BA2"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MoE</w:t>
      </w:r>
      <w:r w:rsidR="006320D2" w:rsidRPr="0053577C">
        <w:rPr>
          <w:rFonts w:ascii="Times New Roman" w:hAnsi="Times New Roman" w:cs="Times New Roman"/>
          <w:szCs w:val="24"/>
        </w:rPr>
        <w:t xml:space="preserve"> (Republic of Namibia Ministry of Education</w:t>
      </w:r>
      <w:r w:rsidR="000D106D" w:rsidRPr="0053577C">
        <w:rPr>
          <w:rFonts w:ascii="Times New Roman" w:hAnsi="Times New Roman" w:cs="Times New Roman"/>
          <w:szCs w:val="24"/>
        </w:rPr>
        <w:t>)</w:t>
      </w:r>
      <w:r w:rsidRPr="0053577C">
        <w:rPr>
          <w:rFonts w:ascii="Times New Roman" w:hAnsi="Times New Roman" w:cs="Times New Roman"/>
          <w:szCs w:val="24"/>
        </w:rPr>
        <w:t>.</w:t>
      </w:r>
      <w:r w:rsidR="0027685A" w:rsidRPr="0053577C">
        <w:rPr>
          <w:rFonts w:ascii="Times New Roman" w:hAnsi="Times New Roman" w:cs="Times New Roman"/>
          <w:szCs w:val="24"/>
        </w:rPr>
        <w:t xml:space="preserve"> 2013</w:t>
      </w:r>
      <w:r w:rsidRPr="0053577C">
        <w:rPr>
          <w:rFonts w:ascii="Times New Roman" w:hAnsi="Times New Roman" w:cs="Times New Roman"/>
          <w:szCs w:val="24"/>
        </w:rPr>
        <w:t>.</w:t>
      </w:r>
      <w:r w:rsidR="0027685A" w:rsidRPr="0053577C">
        <w:rPr>
          <w:rFonts w:ascii="Times New Roman" w:hAnsi="Times New Roman" w:cs="Times New Roman"/>
          <w:szCs w:val="24"/>
        </w:rPr>
        <w:t xml:space="preserve"> </w:t>
      </w:r>
      <w:r w:rsidR="0027685A" w:rsidRPr="0053577C">
        <w:rPr>
          <w:rFonts w:ascii="Times New Roman" w:hAnsi="Times New Roman" w:cs="Times New Roman"/>
          <w:i/>
          <w:szCs w:val="24"/>
        </w:rPr>
        <w:t>Sector Policy on Inclusive Education</w:t>
      </w:r>
      <w:r w:rsidRPr="0053577C">
        <w:rPr>
          <w:rFonts w:ascii="Times New Roman" w:hAnsi="Times New Roman" w:cs="Times New Roman"/>
          <w:i/>
          <w:szCs w:val="24"/>
        </w:rPr>
        <w:t xml:space="preserve">. </w:t>
      </w:r>
      <w:r w:rsidRPr="0053577C">
        <w:rPr>
          <w:rFonts w:ascii="Times New Roman" w:hAnsi="Times New Roman" w:cs="Times New Roman"/>
          <w:szCs w:val="24"/>
        </w:rPr>
        <w:t>Republic of Namibia Ministry of Education</w:t>
      </w:r>
    </w:p>
    <w:p w14:paraId="011E4521" w14:textId="4B3B0CCA" w:rsidR="00AA6A90" w:rsidRPr="0053577C" w:rsidRDefault="00662A24" w:rsidP="0053577C">
      <w:pPr>
        <w:spacing w:before="120" w:line="360" w:lineRule="auto"/>
        <w:ind w:left="720" w:hanging="720"/>
        <w:rPr>
          <w:rFonts w:ascii="Times New Roman" w:hAnsi="Times New Roman" w:cs="Times New Roman"/>
          <w:color w:val="333333"/>
          <w:szCs w:val="24"/>
        </w:rPr>
      </w:pPr>
      <w:r w:rsidRPr="0053577C">
        <w:rPr>
          <w:rFonts w:ascii="Times New Roman" w:hAnsi="Times New Roman" w:cs="Times New Roman"/>
          <w:szCs w:val="24"/>
        </w:rPr>
        <w:t>Prinsen, G</w:t>
      </w:r>
      <w:r w:rsidR="000D106D" w:rsidRPr="0053577C">
        <w:rPr>
          <w:rFonts w:ascii="Times New Roman" w:hAnsi="Times New Roman" w:cs="Times New Roman"/>
          <w:szCs w:val="24"/>
        </w:rPr>
        <w:t xml:space="preserve">erard </w:t>
      </w:r>
      <w:r w:rsidRPr="0053577C">
        <w:rPr>
          <w:rFonts w:ascii="Times New Roman" w:hAnsi="Times New Roman" w:cs="Times New Roman"/>
          <w:szCs w:val="24"/>
        </w:rPr>
        <w:t xml:space="preserve">and </w:t>
      </w:r>
      <w:r w:rsidR="001B1BA2" w:rsidRPr="0053577C">
        <w:rPr>
          <w:rFonts w:ascii="Times New Roman" w:hAnsi="Times New Roman" w:cs="Times New Roman"/>
          <w:szCs w:val="24"/>
        </w:rPr>
        <w:t>S</w:t>
      </w:r>
      <w:r w:rsidR="000D106D" w:rsidRPr="0053577C">
        <w:rPr>
          <w:rFonts w:ascii="Times New Roman" w:hAnsi="Times New Roman" w:cs="Times New Roman"/>
          <w:szCs w:val="24"/>
        </w:rPr>
        <w:t>askia</w:t>
      </w:r>
      <w:r w:rsidR="001B1BA2" w:rsidRPr="0053577C">
        <w:rPr>
          <w:rFonts w:ascii="Times New Roman" w:hAnsi="Times New Roman" w:cs="Times New Roman"/>
          <w:szCs w:val="24"/>
        </w:rPr>
        <w:t xml:space="preserve"> </w:t>
      </w:r>
      <w:r w:rsidRPr="0053577C">
        <w:rPr>
          <w:rFonts w:ascii="Times New Roman" w:hAnsi="Times New Roman" w:cs="Times New Roman"/>
          <w:szCs w:val="24"/>
        </w:rPr>
        <w:t>Nijhof. 2015</w:t>
      </w:r>
      <w:r w:rsidR="001B1BA2" w:rsidRPr="0053577C">
        <w:rPr>
          <w:rFonts w:ascii="Times New Roman" w:hAnsi="Times New Roman" w:cs="Times New Roman"/>
          <w:szCs w:val="24"/>
        </w:rPr>
        <w:t>.</w:t>
      </w:r>
      <w:r w:rsidRPr="0053577C">
        <w:rPr>
          <w:rFonts w:ascii="Times New Roman" w:hAnsi="Times New Roman" w:cs="Times New Roman"/>
          <w:szCs w:val="24"/>
        </w:rPr>
        <w:t xml:space="preserve"> </w:t>
      </w:r>
      <w:r w:rsidR="001B1BA2" w:rsidRPr="0053577C">
        <w:rPr>
          <w:rFonts w:ascii="Times New Roman" w:hAnsi="Times New Roman" w:cs="Times New Roman"/>
          <w:szCs w:val="24"/>
        </w:rPr>
        <w:t>“</w:t>
      </w:r>
      <w:r w:rsidRPr="0053577C">
        <w:rPr>
          <w:rFonts w:ascii="Times New Roman" w:hAnsi="Times New Roman" w:cs="Times New Roman"/>
          <w:szCs w:val="24"/>
        </w:rPr>
        <w:t>Between logframes and theory of change: reviewing debates and a practical experience</w:t>
      </w:r>
      <w:r w:rsidR="001B1BA2"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Development in Practice</w:t>
      </w:r>
      <w:r w:rsidR="001B1BA2" w:rsidRPr="0053577C">
        <w:rPr>
          <w:rFonts w:ascii="Times New Roman" w:hAnsi="Times New Roman" w:cs="Times New Roman"/>
          <w:szCs w:val="24"/>
        </w:rPr>
        <w:t xml:space="preserve">. </w:t>
      </w:r>
      <w:r w:rsidRPr="0053577C">
        <w:rPr>
          <w:rFonts w:ascii="Times New Roman" w:hAnsi="Times New Roman" w:cs="Times New Roman"/>
          <w:szCs w:val="24"/>
        </w:rPr>
        <w:t>25</w:t>
      </w:r>
      <w:r w:rsidR="001B1BA2" w:rsidRPr="0053577C">
        <w:rPr>
          <w:rFonts w:ascii="Times New Roman" w:hAnsi="Times New Roman" w:cs="Times New Roman"/>
          <w:szCs w:val="24"/>
        </w:rPr>
        <w:t>(</w:t>
      </w:r>
      <w:r w:rsidRPr="0053577C">
        <w:rPr>
          <w:rFonts w:ascii="Times New Roman" w:hAnsi="Times New Roman" w:cs="Times New Roman"/>
          <w:szCs w:val="24"/>
        </w:rPr>
        <w:t>2</w:t>
      </w:r>
      <w:r w:rsidR="001B1BA2" w:rsidRPr="0053577C">
        <w:rPr>
          <w:rFonts w:ascii="Times New Roman" w:hAnsi="Times New Roman" w:cs="Times New Roman"/>
          <w:szCs w:val="24"/>
        </w:rPr>
        <w:t>):</w:t>
      </w:r>
      <w:r w:rsidRPr="0053577C">
        <w:rPr>
          <w:rFonts w:ascii="Times New Roman" w:hAnsi="Times New Roman" w:cs="Times New Roman"/>
          <w:szCs w:val="24"/>
        </w:rPr>
        <w:t>234-246</w:t>
      </w:r>
      <w:r w:rsidR="00AA6A90" w:rsidRPr="0053577C">
        <w:rPr>
          <w:rFonts w:ascii="Times New Roman" w:hAnsi="Times New Roman" w:cs="Times New Roman"/>
          <w:szCs w:val="24"/>
        </w:rPr>
        <w:t xml:space="preserve">. </w:t>
      </w:r>
      <w:r w:rsidR="0053577C" w:rsidRPr="0053577C">
        <w:rPr>
          <w:rFonts w:ascii="Times New Roman" w:hAnsi="Times New Roman" w:cs="Times New Roman"/>
          <w:szCs w:val="24"/>
        </w:rPr>
        <w:t>Doi:</w:t>
      </w:r>
      <w:r w:rsidR="00AA6A90" w:rsidRPr="0053577C">
        <w:rPr>
          <w:rFonts w:ascii="Times New Roman" w:hAnsi="Times New Roman" w:cs="Times New Roman"/>
          <w:szCs w:val="24"/>
        </w:rPr>
        <w:t>10.1080/09614524.2015.1003532</w:t>
      </w:r>
    </w:p>
    <w:p w14:paraId="228934E6" w14:textId="2BF71E10"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Riep, C</w:t>
      </w:r>
      <w:r w:rsidR="000D106D" w:rsidRPr="0053577C">
        <w:rPr>
          <w:rFonts w:ascii="Times New Roman" w:hAnsi="Times New Roman" w:cs="Times New Roman"/>
          <w:szCs w:val="24"/>
        </w:rPr>
        <w:t>urtis</w:t>
      </w:r>
      <w:r w:rsidRPr="0053577C">
        <w:rPr>
          <w:rFonts w:ascii="Times New Roman" w:hAnsi="Times New Roman" w:cs="Times New Roman"/>
          <w:szCs w:val="24"/>
        </w:rPr>
        <w:t xml:space="preserve"> and </w:t>
      </w:r>
      <w:r w:rsidR="001B1BA2" w:rsidRPr="0053577C">
        <w:rPr>
          <w:rFonts w:ascii="Times New Roman" w:hAnsi="Times New Roman" w:cs="Times New Roman"/>
          <w:szCs w:val="24"/>
        </w:rPr>
        <w:t>M</w:t>
      </w:r>
      <w:r w:rsidR="000D106D" w:rsidRPr="0053577C">
        <w:rPr>
          <w:rFonts w:ascii="Times New Roman" w:hAnsi="Times New Roman" w:cs="Times New Roman"/>
          <w:szCs w:val="24"/>
        </w:rPr>
        <w:t>ark</w:t>
      </w:r>
      <w:r w:rsidR="001B1BA2" w:rsidRPr="0053577C">
        <w:rPr>
          <w:rFonts w:ascii="Times New Roman" w:hAnsi="Times New Roman" w:cs="Times New Roman"/>
          <w:szCs w:val="24"/>
        </w:rPr>
        <w:t xml:space="preserve"> </w:t>
      </w:r>
      <w:r w:rsidRPr="0053577C">
        <w:rPr>
          <w:rFonts w:ascii="Times New Roman" w:hAnsi="Times New Roman" w:cs="Times New Roman"/>
          <w:szCs w:val="24"/>
        </w:rPr>
        <w:t>Machacek</w:t>
      </w:r>
      <w:r w:rsidR="001B1BA2" w:rsidRPr="0053577C">
        <w:rPr>
          <w:rFonts w:ascii="Times New Roman" w:hAnsi="Times New Roman" w:cs="Times New Roman"/>
          <w:szCs w:val="24"/>
        </w:rPr>
        <w:t xml:space="preserve">. </w:t>
      </w:r>
      <w:r w:rsidRPr="0053577C">
        <w:rPr>
          <w:rFonts w:ascii="Times New Roman" w:hAnsi="Times New Roman" w:cs="Times New Roman"/>
          <w:szCs w:val="24"/>
        </w:rPr>
        <w:t>2016</w:t>
      </w:r>
      <w:r w:rsidR="001B1BA2"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School the Poor Profitably. The innovations and deprivations of Bridge International Academies in Uganda</w:t>
      </w:r>
      <w:r w:rsidRPr="0053577C">
        <w:rPr>
          <w:rFonts w:ascii="Times New Roman" w:hAnsi="Times New Roman" w:cs="Times New Roman"/>
          <w:szCs w:val="24"/>
        </w:rPr>
        <w:t>. Education International.</w:t>
      </w:r>
      <w:r w:rsidR="00AA6A90" w:rsidRPr="0053577C">
        <w:rPr>
          <w:rFonts w:ascii="Times New Roman" w:hAnsi="Times New Roman" w:cs="Times New Roman"/>
          <w:szCs w:val="24"/>
        </w:rPr>
        <w:t xml:space="preserve"> Accessed February 3 2019. </w:t>
      </w:r>
      <w:hyperlink r:id="rId33" w:history="1">
        <w:r w:rsidR="00AA6A90" w:rsidRPr="0053577C">
          <w:rPr>
            <w:rStyle w:val="Hyperlink"/>
            <w:rFonts w:ascii="Times New Roman" w:hAnsi="Times New Roman" w:cs="Times New Roman"/>
            <w:szCs w:val="24"/>
          </w:rPr>
          <w:t>https://www.right-to-education.org/resource/schooling-poor-profitably-innovations-and-deprivations-bridge-international-academies</w:t>
        </w:r>
      </w:hyperlink>
    </w:p>
    <w:p w14:paraId="309698BE" w14:textId="726AB4CF"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Rieser, R</w:t>
      </w:r>
      <w:r w:rsidR="006320D2" w:rsidRPr="0053577C">
        <w:rPr>
          <w:rFonts w:ascii="Times New Roman" w:hAnsi="Times New Roman" w:cs="Times New Roman"/>
          <w:szCs w:val="24"/>
        </w:rPr>
        <w:t>ichard</w:t>
      </w:r>
      <w:r w:rsidRPr="0053577C">
        <w:rPr>
          <w:rFonts w:ascii="Times New Roman" w:hAnsi="Times New Roman" w:cs="Times New Roman"/>
          <w:szCs w:val="24"/>
        </w:rPr>
        <w:t xml:space="preserve">, with </w:t>
      </w:r>
      <w:r w:rsidR="001B1BA2" w:rsidRPr="0053577C">
        <w:rPr>
          <w:rFonts w:ascii="Times New Roman" w:hAnsi="Times New Roman" w:cs="Times New Roman"/>
          <w:szCs w:val="24"/>
        </w:rPr>
        <w:t>S</w:t>
      </w:r>
      <w:r w:rsidR="006320D2" w:rsidRPr="0053577C">
        <w:rPr>
          <w:rFonts w:ascii="Times New Roman" w:hAnsi="Times New Roman" w:cs="Times New Roman"/>
          <w:szCs w:val="24"/>
        </w:rPr>
        <w:t>ue</w:t>
      </w:r>
      <w:r w:rsidR="001B1BA2" w:rsidRPr="0053577C">
        <w:rPr>
          <w:rFonts w:ascii="Times New Roman" w:hAnsi="Times New Roman" w:cs="Times New Roman"/>
          <w:szCs w:val="24"/>
        </w:rPr>
        <w:t xml:space="preserve"> </w:t>
      </w:r>
      <w:r w:rsidRPr="0053577C">
        <w:rPr>
          <w:rFonts w:ascii="Times New Roman" w:hAnsi="Times New Roman" w:cs="Times New Roman"/>
          <w:szCs w:val="24"/>
        </w:rPr>
        <w:t xml:space="preserve">Stubbs, </w:t>
      </w:r>
      <w:r w:rsidR="001B1BA2" w:rsidRPr="0053577C">
        <w:rPr>
          <w:rFonts w:ascii="Times New Roman" w:hAnsi="Times New Roman" w:cs="Times New Roman"/>
          <w:szCs w:val="24"/>
        </w:rPr>
        <w:t>J</w:t>
      </w:r>
      <w:r w:rsidR="006320D2" w:rsidRPr="0053577C">
        <w:rPr>
          <w:rFonts w:ascii="Times New Roman" w:hAnsi="Times New Roman" w:cs="Times New Roman"/>
          <w:szCs w:val="24"/>
        </w:rPr>
        <w:t>uliette</w:t>
      </w:r>
      <w:r w:rsidR="001B1BA2" w:rsidRPr="0053577C">
        <w:rPr>
          <w:rFonts w:ascii="Times New Roman" w:hAnsi="Times New Roman" w:cs="Times New Roman"/>
          <w:szCs w:val="24"/>
        </w:rPr>
        <w:t xml:space="preserve"> Myers, I</w:t>
      </w:r>
      <w:r w:rsidR="006320D2" w:rsidRPr="0053577C">
        <w:rPr>
          <w:rFonts w:ascii="Times New Roman" w:hAnsi="Times New Roman" w:cs="Times New Roman"/>
          <w:szCs w:val="24"/>
        </w:rPr>
        <w:t>ngrid</w:t>
      </w:r>
      <w:r w:rsidRPr="0053577C">
        <w:rPr>
          <w:rFonts w:ascii="Times New Roman" w:hAnsi="Times New Roman" w:cs="Times New Roman"/>
          <w:szCs w:val="24"/>
        </w:rPr>
        <w:t xml:space="preserve"> Lewis, and </w:t>
      </w:r>
      <w:r w:rsidR="001B1BA2" w:rsidRPr="0053577C">
        <w:rPr>
          <w:rFonts w:ascii="Times New Roman" w:hAnsi="Times New Roman" w:cs="Times New Roman"/>
          <w:szCs w:val="24"/>
        </w:rPr>
        <w:t>K</w:t>
      </w:r>
      <w:r w:rsidR="006320D2" w:rsidRPr="0053577C">
        <w:rPr>
          <w:rFonts w:ascii="Times New Roman" w:hAnsi="Times New Roman" w:cs="Times New Roman"/>
          <w:szCs w:val="24"/>
        </w:rPr>
        <w:t>alpana</w:t>
      </w:r>
      <w:r w:rsidR="001B1BA2" w:rsidRPr="0053577C">
        <w:rPr>
          <w:rFonts w:ascii="Times New Roman" w:hAnsi="Times New Roman" w:cs="Times New Roman"/>
          <w:szCs w:val="24"/>
        </w:rPr>
        <w:t xml:space="preserve"> </w:t>
      </w:r>
      <w:r w:rsidRPr="0053577C">
        <w:rPr>
          <w:rFonts w:ascii="Times New Roman" w:hAnsi="Times New Roman" w:cs="Times New Roman"/>
          <w:szCs w:val="24"/>
        </w:rPr>
        <w:t>Kumar</w:t>
      </w:r>
      <w:r w:rsidR="001B1BA2" w:rsidRPr="0053577C">
        <w:rPr>
          <w:rFonts w:ascii="Times New Roman" w:hAnsi="Times New Roman" w:cs="Times New Roman"/>
          <w:szCs w:val="24"/>
        </w:rPr>
        <w:t xml:space="preserve">. </w:t>
      </w:r>
      <w:r w:rsidRPr="0053577C">
        <w:rPr>
          <w:rFonts w:ascii="Times New Roman" w:hAnsi="Times New Roman" w:cs="Times New Roman"/>
          <w:szCs w:val="24"/>
        </w:rPr>
        <w:t>2013</w:t>
      </w:r>
      <w:r w:rsidR="001B1BA2"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Teacher Education for Children with Disabilities</w:t>
      </w:r>
      <w:r w:rsidRPr="0053577C">
        <w:rPr>
          <w:rFonts w:ascii="Times New Roman" w:hAnsi="Times New Roman" w:cs="Times New Roman"/>
          <w:szCs w:val="24"/>
        </w:rPr>
        <w:t xml:space="preserve">. Literature Review </w:t>
      </w:r>
      <w:r w:rsidR="006C60B4" w:rsidRPr="0053577C">
        <w:rPr>
          <w:rFonts w:ascii="Times New Roman" w:hAnsi="Times New Roman" w:cs="Times New Roman"/>
          <w:szCs w:val="24"/>
        </w:rPr>
        <w:t>f</w:t>
      </w:r>
      <w:r w:rsidRPr="0053577C">
        <w:rPr>
          <w:rFonts w:ascii="Times New Roman" w:hAnsi="Times New Roman" w:cs="Times New Roman"/>
          <w:szCs w:val="24"/>
        </w:rPr>
        <w:t>or UNICEF REAP Project. London: World of Inclusion</w:t>
      </w:r>
      <w:r w:rsidR="00AA6A90" w:rsidRPr="0053577C">
        <w:rPr>
          <w:rFonts w:ascii="Times New Roman" w:hAnsi="Times New Roman" w:cs="Times New Roman"/>
          <w:szCs w:val="24"/>
        </w:rPr>
        <w:t xml:space="preserve">. Accessed January 18 2019. </w:t>
      </w:r>
      <w:hyperlink r:id="rId34" w:history="1">
        <w:r w:rsidR="00AA6A90" w:rsidRPr="0053577C">
          <w:rPr>
            <w:rStyle w:val="Hyperlink"/>
            <w:rFonts w:ascii="Times New Roman" w:hAnsi="Times New Roman" w:cs="Times New Roman"/>
            <w:szCs w:val="24"/>
          </w:rPr>
          <w:t>https://www.eenet.org.uk/resources/docs/Teacher_education_for_children_disabilities_litreview.pdf</w:t>
        </w:r>
      </w:hyperlink>
    </w:p>
    <w:p w14:paraId="578FF4EE" w14:textId="1BB5505A"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Save the Children</w:t>
      </w:r>
      <w:r w:rsidR="001B1BA2" w:rsidRPr="0053577C">
        <w:rPr>
          <w:rFonts w:ascii="Times New Roman" w:hAnsi="Times New Roman" w:cs="Times New Roman"/>
          <w:szCs w:val="24"/>
        </w:rPr>
        <w:t>.</w:t>
      </w:r>
      <w:r w:rsidR="006320D2" w:rsidRPr="0053577C">
        <w:rPr>
          <w:rFonts w:ascii="Times New Roman" w:hAnsi="Times New Roman" w:cs="Times New Roman"/>
          <w:szCs w:val="24"/>
        </w:rPr>
        <w:t xml:space="preserve"> </w:t>
      </w:r>
      <w:r w:rsidRPr="0053577C">
        <w:rPr>
          <w:rFonts w:ascii="Times New Roman" w:hAnsi="Times New Roman" w:cs="Times New Roman"/>
          <w:szCs w:val="24"/>
        </w:rPr>
        <w:t>2018</w:t>
      </w:r>
      <w:r w:rsidR="001B1BA2"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Improving Learning Environments Together in Emergencies (ILET) Package</w:t>
      </w:r>
      <w:r w:rsidRPr="0053577C">
        <w:rPr>
          <w:rFonts w:ascii="Times New Roman" w:hAnsi="Times New Roman" w:cs="Times New Roman"/>
          <w:szCs w:val="24"/>
        </w:rPr>
        <w:t>. Oslo: Save the Children Norway</w:t>
      </w:r>
      <w:r w:rsidR="0053577C" w:rsidRPr="0053577C">
        <w:rPr>
          <w:rFonts w:ascii="Times New Roman" w:hAnsi="Times New Roman" w:cs="Times New Roman"/>
          <w:szCs w:val="24"/>
        </w:rPr>
        <w:t xml:space="preserve">. Accessed January 30 2019. </w:t>
      </w:r>
      <w:hyperlink r:id="rId35" w:history="1">
        <w:r w:rsidR="0053577C" w:rsidRPr="0053577C">
          <w:rPr>
            <w:rStyle w:val="Hyperlink"/>
            <w:rFonts w:ascii="Times New Roman" w:hAnsi="Times New Roman" w:cs="Times New Roman"/>
            <w:szCs w:val="24"/>
          </w:rPr>
          <w:t>https://www.reddbarna.no/nyheter/improving-learning-environments-together-in-emergencies</w:t>
        </w:r>
      </w:hyperlink>
    </w:p>
    <w:p w14:paraId="451E6541" w14:textId="6A0B9018"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Save the Children</w:t>
      </w:r>
      <w:r w:rsidR="001B1BA2" w:rsidRPr="0053577C">
        <w:rPr>
          <w:rFonts w:ascii="Times New Roman" w:hAnsi="Times New Roman" w:cs="Times New Roman"/>
          <w:szCs w:val="24"/>
        </w:rPr>
        <w:t>.</w:t>
      </w:r>
      <w:r w:rsidRPr="0053577C">
        <w:rPr>
          <w:rFonts w:ascii="Times New Roman" w:hAnsi="Times New Roman" w:cs="Times New Roman"/>
          <w:szCs w:val="24"/>
        </w:rPr>
        <w:t xml:space="preserve"> 2017</w:t>
      </w:r>
      <w:r w:rsidR="001B1BA2"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 xml:space="preserve">The Foundations of </w:t>
      </w:r>
      <w:r w:rsidR="0053577C" w:rsidRPr="0053577C">
        <w:rPr>
          <w:rFonts w:ascii="Times New Roman" w:hAnsi="Times New Roman" w:cs="Times New Roman"/>
          <w:i/>
          <w:szCs w:val="24"/>
        </w:rPr>
        <w:t xml:space="preserve">Tanzanian </w:t>
      </w:r>
      <w:r w:rsidRPr="0053577C">
        <w:rPr>
          <w:rFonts w:ascii="Times New Roman" w:hAnsi="Times New Roman" w:cs="Times New Roman"/>
          <w:i/>
          <w:szCs w:val="24"/>
        </w:rPr>
        <w:t>Teaching: Training for educators in core teaching competencies.</w:t>
      </w:r>
      <w:r w:rsidRPr="0053577C">
        <w:rPr>
          <w:rFonts w:ascii="Times New Roman" w:hAnsi="Times New Roman" w:cs="Times New Roman"/>
          <w:szCs w:val="24"/>
        </w:rPr>
        <w:t xml:space="preserve"> London: Save the Children UK.</w:t>
      </w:r>
      <w:r w:rsidR="0053577C" w:rsidRPr="0053577C">
        <w:rPr>
          <w:rFonts w:ascii="Times New Roman" w:hAnsi="Times New Roman" w:cs="Times New Roman"/>
          <w:szCs w:val="24"/>
        </w:rPr>
        <w:t xml:space="preserve"> Accessed January 8 </w:t>
      </w:r>
      <w:r w:rsidR="0053577C" w:rsidRPr="0053577C">
        <w:rPr>
          <w:rFonts w:ascii="Times New Roman" w:hAnsi="Times New Roman" w:cs="Times New Roman"/>
          <w:szCs w:val="24"/>
        </w:rPr>
        <w:lastRenderedPageBreak/>
        <w:t xml:space="preserve">2019. </w:t>
      </w:r>
      <w:hyperlink r:id="rId36" w:history="1">
        <w:r w:rsidR="0053577C" w:rsidRPr="0053577C">
          <w:rPr>
            <w:rStyle w:val="Hyperlink"/>
            <w:rFonts w:ascii="Times New Roman" w:hAnsi="Times New Roman" w:cs="Times New Roman"/>
            <w:szCs w:val="24"/>
          </w:rPr>
          <w:t>https://resourcecentre.savethechildren.net/library/foundations-tanzanian-teaching-training-educators-core-teaching-competencies</w:t>
        </w:r>
      </w:hyperlink>
    </w:p>
    <w:p w14:paraId="5BB2CCC1" w14:textId="061C2195"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Sharma, U</w:t>
      </w:r>
      <w:r w:rsidR="000D106D" w:rsidRPr="0053577C">
        <w:rPr>
          <w:rFonts w:ascii="Times New Roman" w:hAnsi="Times New Roman" w:cs="Times New Roman"/>
          <w:szCs w:val="24"/>
        </w:rPr>
        <w:t>mesh</w:t>
      </w:r>
      <w:r w:rsidRPr="0053577C">
        <w:rPr>
          <w:rFonts w:ascii="Times New Roman" w:hAnsi="Times New Roman" w:cs="Times New Roman"/>
          <w:szCs w:val="24"/>
        </w:rPr>
        <w:t xml:space="preserve">, </w:t>
      </w:r>
      <w:r w:rsidR="001B1BA2" w:rsidRPr="0053577C">
        <w:rPr>
          <w:rFonts w:ascii="Times New Roman" w:hAnsi="Times New Roman" w:cs="Times New Roman"/>
          <w:szCs w:val="24"/>
        </w:rPr>
        <w:t>T</w:t>
      </w:r>
      <w:r w:rsidR="000D106D" w:rsidRPr="0053577C">
        <w:rPr>
          <w:rFonts w:ascii="Times New Roman" w:hAnsi="Times New Roman" w:cs="Times New Roman"/>
          <w:szCs w:val="24"/>
        </w:rPr>
        <w:t>im</w:t>
      </w:r>
      <w:r w:rsidR="001B1BA2" w:rsidRPr="0053577C">
        <w:rPr>
          <w:rFonts w:ascii="Times New Roman" w:hAnsi="Times New Roman" w:cs="Times New Roman"/>
          <w:szCs w:val="24"/>
        </w:rPr>
        <w:t xml:space="preserve"> </w:t>
      </w:r>
      <w:r w:rsidRPr="0053577C">
        <w:rPr>
          <w:rFonts w:ascii="Times New Roman" w:hAnsi="Times New Roman" w:cs="Times New Roman"/>
          <w:szCs w:val="24"/>
        </w:rPr>
        <w:t xml:space="preserve">Loreman, </w:t>
      </w:r>
      <w:r w:rsidR="001B1BA2" w:rsidRPr="0053577C">
        <w:rPr>
          <w:rFonts w:ascii="Times New Roman" w:hAnsi="Times New Roman" w:cs="Times New Roman"/>
          <w:szCs w:val="24"/>
        </w:rPr>
        <w:t>and C</w:t>
      </w:r>
      <w:r w:rsidR="000D106D" w:rsidRPr="0053577C">
        <w:rPr>
          <w:rFonts w:ascii="Times New Roman" w:hAnsi="Times New Roman" w:cs="Times New Roman"/>
          <w:szCs w:val="24"/>
        </w:rPr>
        <w:t>hris</w:t>
      </w:r>
      <w:r w:rsidR="001B1BA2" w:rsidRPr="0053577C">
        <w:rPr>
          <w:rFonts w:ascii="Times New Roman" w:hAnsi="Times New Roman" w:cs="Times New Roman"/>
          <w:szCs w:val="24"/>
        </w:rPr>
        <w:t xml:space="preserve"> </w:t>
      </w:r>
      <w:r w:rsidRPr="0053577C">
        <w:rPr>
          <w:rFonts w:ascii="Times New Roman" w:hAnsi="Times New Roman" w:cs="Times New Roman"/>
          <w:szCs w:val="24"/>
        </w:rPr>
        <w:t>Forlin</w:t>
      </w:r>
      <w:r w:rsidR="001B1BA2" w:rsidRPr="0053577C">
        <w:rPr>
          <w:rFonts w:ascii="Times New Roman" w:hAnsi="Times New Roman" w:cs="Times New Roman"/>
          <w:szCs w:val="24"/>
        </w:rPr>
        <w:t xml:space="preserve">. </w:t>
      </w:r>
      <w:r w:rsidRPr="0053577C">
        <w:rPr>
          <w:rFonts w:ascii="Times New Roman" w:hAnsi="Times New Roman" w:cs="Times New Roman"/>
          <w:szCs w:val="24"/>
        </w:rPr>
        <w:t xml:space="preserve">2012. </w:t>
      </w:r>
      <w:r w:rsidR="001B1BA2" w:rsidRPr="0053577C">
        <w:rPr>
          <w:rFonts w:ascii="Times New Roman" w:hAnsi="Times New Roman" w:cs="Times New Roman"/>
          <w:szCs w:val="24"/>
        </w:rPr>
        <w:t>“</w:t>
      </w:r>
      <w:r w:rsidRPr="0053577C">
        <w:rPr>
          <w:rFonts w:ascii="Times New Roman" w:hAnsi="Times New Roman" w:cs="Times New Roman"/>
          <w:szCs w:val="24"/>
        </w:rPr>
        <w:t>Measuring teacher efficacy to implement inclusive practices</w:t>
      </w:r>
      <w:r w:rsidR="001B1BA2"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Journal of Research in Special Educational Needs</w:t>
      </w:r>
      <w:r w:rsidRPr="0053577C">
        <w:rPr>
          <w:rFonts w:ascii="Times New Roman" w:hAnsi="Times New Roman" w:cs="Times New Roman"/>
          <w:szCs w:val="24"/>
        </w:rPr>
        <w:t xml:space="preserve"> 12(1)</w:t>
      </w:r>
      <w:r w:rsidR="001B1BA2" w:rsidRPr="0053577C">
        <w:rPr>
          <w:rFonts w:ascii="Times New Roman" w:hAnsi="Times New Roman" w:cs="Times New Roman"/>
          <w:szCs w:val="24"/>
        </w:rPr>
        <w:t>:</w:t>
      </w:r>
      <w:r w:rsidRPr="0053577C">
        <w:rPr>
          <w:rFonts w:ascii="Times New Roman" w:hAnsi="Times New Roman" w:cs="Times New Roman"/>
          <w:szCs w:val="24"/>
        </w:rPr>
        <w:t>12-21.</w:t>
      </w:r>
      <w:r w:rsidR="0053577C" w:rsidRPr="0053577C">
        <w:rPr>
          <w:rFonts w:ascii="Times New Roman" w:hAnsi="Times New Roman" w:cs="Times New Roman"/>
          <w:szCs w:val="24"/>
        </w:rPr>
        <w:t xml:space="preserve"> </w:t>
      </w:r>
      <w:r w:rsidR="0053577C" w:rsidRPr="0053577C">
        <w:rPr>
          <w:rFonts w:ascii="Times New Roman" w:hAnsi="Times New Roman" w:cs="Times New Roman"/>
          <w:bCs/>
          <w:szCs w:val="24"/>
          <w:shd w:val="clear" w:color="auto" w:fill="FFFFFF"/>
        </w:rPr>
        <w:t>doi:10.1111/j.1471-3802.2011.01200.x</w:t>
      </w:r>
    </w:p>
    <w:p w14:paraId="60F33B4D" w14:textId="5BF41648"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Shucksmith, M</w:t>
      </w:r>
      <w:r w:rsidR="000D106D" w:rsidRPr="0053577C">
        <w:rPr>
          <w:rFonts w:ascii="Times New Roman" w:hAnsi="Times New Roman" w:cs="Times New Roman"/>
          <w:szCs w:val="24"/>
        </w:rPr>
        <w:t>ark</w:t>
      </w:r>
      <w:r w:rsidRPr="0053577C">
        <w:rPr>
          <w:rFonts w:ascii="Times New Roman" w:hAnsi="Times New Roman" w:cs="Times New Roman"/>
          <w:szCs w:val="24"/>
        </w:rPr>
        <w:t>. 2016</w:t>
      </w:r>
      <w:r w:rsidR="001B1BA2"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 xml:space="preserve">How can academics and the third sector work together to influence policy and practice? </w:t>
      </w:r>
      <w:r w:rsidRPr="0053577C">
        <w:rPr>
          <w:rFonts w:ascii="Times New Roman" w:hAnsi="Times New Roman" w:cs="Times New Roman"/>
          <w:szCs w:val="24"/>
        </w:rPr>
        <w:t>Dunfermline: Carnegie Trust</w:t>
      </w:r>
      <w:r w:rsidR="0053577C" w:rsidRPr="0053577C">
        <w:rPr>
          <w:rFonts w:ascii="Times New Roman" w:hAnsi="Times New Roman" w:cs="Times New Roman"/>
          <w:szCs w:val="24"/>
        </w:rPr>
        <w:t xml:space="preserve">. Accessed January 15 2019. </w:t>
      </w:r>
      <w:hyperlink r:id="rId37" w:history="1">
        <w:r w:rsidR="0053577C" w:rsidRPr="0053577C">
          <w:rPr>
            <w:rStyle w:val="Hyperlink"/>
            <w:rFonts w:ascii="Times New Roman" w:hAnsi="Times New Roman" w:cs="Times New Roman"/>
            <w:szCs w:val="24"/>
          </w:rPr>
          <w:t>https://www.rri-tools.eu/-/how-can-academics-and-the-third-sector-work-together-to-influence-policy-and-practice</w:t>
        </w:r>
      </w:hyperlink>
    </w:p>
    <w:p w14:paraId="4C0DDB86" w14:textId="2F4D7E9E"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Stein, D</w:t>
      </w:r>
      <w:r w:rsidR="000D106D" w:rsidRPr="0053577C">
        <w:rPr>
          <w:rFonts w:ascii="Times New Roman" w:hAnsi="Times New Roman" w:cs="Times New Roman"/>
          <w:szCs w:val="24"/>
        </w:rPr>
        <w:t>anielle</w:t>
      </w:r>
      <w:r w:rsidRPr="0053577C">
        <w:rPr>
          <w:rFonts w:ascii="Times New Roman" w:hAnsi="Times New Roman" w:cs="Times New Roman"/>
          <w:szCs w:val="24"/>
        </w:rPr>
        <w:t xml:space="preserve"> and </w:t>
      </w:r>
      <w:r w:rsidR="001B1BA2" w:rsidRPr="0053577C">
        <w:rPr>
          <w:rFonts w:ascii="Times New Roman" w:hAnsi="Times New Roman" w:cs="Times New Roman"/>
          <w:szCs w:val="24"/>
        </w:rPr>
        <w:t>C</w:t>
      </w:r>
      <w:r w:rsidR="000D106D" w:rsidRPr="0053577C">
        <w:rPr>
          <w:rFonts w:ascii="Times New Roman" w:hAnsi="Times New Roman" w:cs="Times New Roman"/>
          <w:szCs w:val="24"/>
        </w:rPr>
        <w:t>raig</w:t>
      </w:r>
      <w:r w:rsidR="001B1BA2" w:rsidRPr="0053577C">
        <w:rPr>
          <w:rFonts w:ascii="Times New Roman" w:hAnsi="Times New Roman" w:cs="Times New Roman"/>
          <w:szCs w:val="24"/>
        </w:rPr>
        <w:t xml:space="preserve"> </w:t>
      </w:r>
      <w:r w:rsidRPr="0053577C">
        <w:rPr>
          <w:rFonts w:ascii="Times New Roman" w:hAnsi="Times New Roman" w:cs="Times New Roman"/>
          <w:szCs w:val="24"/>
        </w:rPr>
        <w:t xml:space="preserve">Valters </w:t>
      </w:r>
      <w:r w:rsidR="001B1BA2" w:rsidRPr="0053577C">
        <w:rPr>
          <w:rFonts w:ascii="Times New Roman" w:hAnsi="Times New Roman" w:cs="Times New Roman"/>
          <w:szCs w:val="24"/>
        </w:rPr>
        <w:t>.</w:t>
      </w:r>
      <w:r w:rsidRPr="0053577C">
        <w:rPr>
          <w:rFonts w:ascii="Times New Roman" w:hAnsi="Times New Roman" w:cs="Times New Roman"/>
          <w:szCs w:val="24"/>
        </w:rPr>
        <w:t>2012</w:t>
      </w:r>
      <w:r w:rsidR="001B1BA2"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Understanding Theory of Change in International Development</w:t>
      </w:r>
      <w:r w:rsidR="001B1BA2" w:rsidRPr="0053577C">
        <w:rPr>
          <w:rFonts w:ascii="Times New Roman" w:hAnsi="Times New Roman" w:cs="Times New Roman"/>
          <w:szCs w:val="24"/>
        </w:rPr>
        <w:t>.</w:t>
      </w:r>
      <w:r w:rsidRPr="0053577C">
        <w:rPr>
          <w:rFonts w:ascii="Times New Roman" w:hAnsi="Times New Roman" w:cs="Times New Roman"/>
          <w:szCs w:val="24"/>
        </w:rPr>
        <w:t xml:space="preserve"> London: Justice and Security Research Programme/LSE</w:t>
      </w:r>
      <w:r w:rsidR="0053577C" w:rsidRPr="0053577C">
        <w:rPr>
          <w:rFonts w:ascii="Times New Roman" w:hAnsi="Times New Roman" w:cs="Times New Roman"/>
          <w:szCs w:val="24"/>
        </w:rPr>
        <w:t xml:space="preserve">. Accessed January 29 2019. </w:t>
      </w:r>
      <w:hyperlink r:id="rId38" w:history="1">
        <w:r w:rsidR="0053577C" w:rsidRPr="0053577C">
          <w:rPr>
            <w:rStyle w:val="Hyperlink"/>
            <w:rFonts w:ascii="Times New Roman" w:hAnsi="Times New Roman" w:cs="Times New Roman"/>
            <w:szCs w:val="24"/>
          </w:rPr>
          <w:t>http://www.lse.ac.uk/internationalDevelopment/research/JSRP/downloads/JSRP17.Valters.pdf</w:t>
        </w:r>
      </w:hyperlink>
    </w:p>
    <w:p w14:paraId="2E23BE33" w14:textId="32E2CD43"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UN</w:t>
      </w:r>
      <w:r w:rsidR="000D106D" w:rsidRPr="0053577C">
        <w:rPr>
          <w:rFonts w:ascii="Times New Roman" w:hAnsi="Times New Roman" w:cs="Times New Roman"/>
          <w:szCs w:val="24"/>
        </w:rPr>
        <w:t xml:space="preserve"> (United Nations)</w:t>
      </w:r>
      <w:r w:rsidR="001B1BA2" w:rsidRPr="0053577C">
        <w:rPr>
          <w:rFonts w:ascii="Times New Roman" w:hAnsi="Times New Roman" w:cs="Times New Roman"/>
          <w:szCs w:val="24"/>
        </w:rPr>
        <w:t>.</w:t>
      </w:r>
      <w:r w:rsidRPr="0053577C">
        <w:rPr>
          <w:rFonts w:ascii="Times New Roman" w:hAnsi="Times New Roman" w:cs="Times New Roman"/>
          <w:szCs w:val="24"/>
        </w:rPr>
        <w:t xml:space="preserve"> 2006</w:t>
      </w:r>
      <w:r w:rsidR="001B1BA2" w:rsidRPr="0053577C">
        <w:rPr>
          <w:rFonts w:ascii="Times New Roman" w:hAnsi="Times New Roman" w:cs="Times New Roman"/>
          <w:szCs w:val="24"/>
        </w:rPr>
        <w:t>.</w:t>
      </w:r>
      <w:r w:rsidRPr="0053577C">
        <w:rPr>
          <w:rFonts w:ascii="Times New Roman" w:hAnsi="Times New Roman" w:cs="Times New Roman"/>
          <w:szCs w:val="24"/>
        </w:rPr>
        <w:t xml:space="preserve"> United Nations Convention on the Rights of Persons with Disabilities.</w:t>
      </w:r>
      <w:r w:rsidR="001B1BA2" w:rsidRPr="0053577C">
        <w:rPr>
          <w:rFonts w:ascii="Times New Roman" w:hAnsi="Times New Roman" w:cs="Times New Roman"/>
          <w:szCs w:val="24"/>
        </w:rPr>
        <w:t xml:space="preserve"> Accessed January 2019:</w:t>
      </w:r>
      <w:r w:rsidRPr="0053577C">
        <w:rPr>
          <w:rFonts w:ascii="Times New Roman" w:hAnsi="Times New Roman" w:cs="Times New Roman"/>
          <w:szCs w:val="24"/>
        </w:rPr>
        <w:t xml:space="preserve"> </w:t>
      </w:r>
      <w:hyperlink r:id="rId39" w:history="1">
        <w:r w:rsidRPr="0053577C">
          <w:rPr>
            <w:rStyle w:val="Hyperlink"/>
            <w:rFonts w:ascii="Times New Roman" w:hAnsi="Times New Roman" w:cs="Times New Roman"/>
            <w:szCs w:val="24"/>
          </w:rPr>
          <w:t>www.un.org/disabilities/documents/convention/convention_accessible_pdf.pdf</w:t>
        </w:r>
      </w:hyperlink>
      <w:r w:rsidRPr="0053577C">
        <w:rPr>
          <w:rFonts w:ascii="Times New Roman" w:hAnsi="Times New Roman" w:cs="Times New Roman"/>
          <w:szCs w:val="24"/>
        </w:rPr>
        <w:t xml:space="preserve"> </w:t>
      </w:r>
    </w:p>
    <w:p w14:paraId="595235F1" w14:textId="60842E66"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UN</w:t>
      </w:r>
      <w:r w:rsidR="000D106D" w:rsidRPr="0053577C">
        <w:rPr>
          <w:rFonts w:ascii="Times New Roman" w:hAnsi="Times New Roman" w:cs="Times New Roman"/>
          <w:szCs w:val="24"/>
        </w:rPr>
        <w:t xml:space="preserve"> (United Nations)</w:t>
      </w:r>
      <w:r w:rsidR="001B1BA2" w:rsidRPr="0053577C">
        <w:rPr>
          <w:rFonts w:ascii="Times New Roman" w:hAnsi="Times New Roman" w:cs="Times New Roman"/>
          <w:szCs w:val="24"/>
        </w:rPr>
        <w:t xml:space="preserve">. </w:t>
      </w:r>
      <w:r w:rsidRPr="0053577C">
        <w:rPr>
          <w:rFonts w:ascii="Times New Roman" w:hAnsi="Times New Roman" w:cs="Times New Roman"/>
          <w:szCs w:val="24"/>
        </w:rPr>
        <w:t>2015</w:t>
      </w:r>
      <w:r w:rsidR="001B1BA2"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Transforming our World: The 2030 Agenda for Sustainable Development</w:t>
      </w:r>
      <w:r w:rsidR="001B1BA2" w:rsidRPr="0053577C">
        <w:rPr>
          <w:rFonts w:ascii="Times New Roman" w:hAnsi="Times New Roman" w:cs="Times New Roman"/>
          <w:i/>
          <w:szCs w:val="24"/>
        </w:rPr>
        <w:t>.</w:t>
      </w:r>
      <w:r w:rsidR="001B1BA2" w:rsidRPr="0053577C">
        <w:rPr>
          <w:rFonts w:ascii="Times New Roman" w:hAnsi="Times New Roman" w:cs="Times New Roman"/>
          <w:szCs w:val="24"/>
        </w:rPr>
        <w:t xml:space="preserve"> New York: United Nations</w:t>
      </w:r>
    </w:p>
    <w:p w14:paraId="222FF87B" w14:textId="165EA1BE"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UN</w:t>
      </w:r>
      <w:r w:rsidR="000D106D" w:rsidRPr="0053577C">
        <w:rPr>
          <w:rFonts w:ascii="Times New Roman" w:hAnsi="Times New Roman" w:cs="Times New Roman"/>
          <w:szCs w:val="24"/>
        </w:rPr>
        <w:t xml:space="preserve"> (United Nations)</w:t>
      </w:r>
      <w:r w:rsidR="001B1BA2" w:rsidRPr="0053577C">
        <w:rPr>
          <w:rFonts w:ascii="Times New Roman" w:hAnsi="Times New Roman" w:cs="Times New Roman"/>
          <w:szCs w:val="24"/>
        </w:rPr>
        <w:t>.</w:t>
      </w:r>
      <w:r w:rsidRPr="0053577C">
        <w:rPr>
          <w:rFonts w:ascii="Times New Roman" w:hAnsi="Times New Roman" w:cs="Times New Roman"/>
          <w:szCs w:val="24"/>
        </w:rPr>
        <w:t xml:space="preserve"> 2018</w:t>
      </w:r>
      <w:r w:rsidR="001B1BA2"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The Sustainable Development Goals Report 2018</w:t>
      </w:r>
      <w:r w:rsidR="001B1BA2" w:rsidRPr="0053577C">
        <w:rPr>
          <w:rFonts w:ascii="Times New Roman" w:hAnsi="Times New Roman" w:cs="Times New Roman"/>
          <w:szCs w:val="24"/>
        </w:rPr>
        <w:t>.</w:t>
      </w:r>
      <w:r w:rsidRPr="0053577C">
        <w:rPr>
          <w:rFonts w:ascii="Times New Roman" w:hAnsi="Times New Roman" w:cs="Times New Roman"/>
          <w:szCs w:val="24"/>
        </w:rPr>
        <w:t xml:space="preserve"> New York: United Nations </w:t>
      </w:r>
    </w:p>
    <w:p w14:paraId="5F32BCED" w14:textId="2F8F6A9F"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UNESCO</w:t>
      </w:r>
      <w:r w:rsidR="000D106D" w:rsidRPr="0053577C">
        <w:rPr>
          <w:rFonts w:ascii="Times New Roman" w:hAnsi="Times New Roman" w:cs="Times New Roman"/>
          <w:szCs w:val="24"/>
        </w:rPr>
        <w:t xml:space="preserve"> (</w:t>
      </w:r>
      <w:r w:rsidR="000D106D" w:rsidRPr="0053577C">
        <w:rPr>
          <w:rFonts w:ascii="Times New Roman" w:hAnsi="Times New Roman" w:cs="Times New Roman"/>
          <w:color w:val="222222"/>
          <w:szCs w:val="24"/>
          <w:shd w:val="clear" w:color="auto" w:fill="FFFFFF"/>
        </w:rPr>
        <w:t>United Nations Educational, Scientific and Cultural Organization)</w:t>
      </w:r>
      <w:r w:rsidR="001B1BA2" w:rsidRPr="0053577C">
        <w:rPr>
          <w:rFonts w:ascii="Times New Roman" w:hAnsi="Times New Roman" w:cs="Times New Roman"/>
          <w:szCs w:val="24"/>
        </w:rPr>
        <w:t>.</w:t>
      </w:r>
      <w:r w:rsidRPr="0053577C">
        <w:rPr>
          <w:rFonts w:ascii="Times New Roman" w:hAnsi="Times New Roman" w:cs="Times New Roman"/>
          <w:szCs w:val="24"/>
        </w:rPr>
        <w:t xml:space="preserve"> 1994</w:t>
      </w:r>
      <w:r w:rsidR="001B1BA2"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Th</w:t>
      </w:r>
      <w:r w:rsidR="006320D2" w:rsidRPr="0053577C">
        <w:rPr>
          <w:rFonts w:ascii="Times New Roman" w:hAnsi="Times New Roman" w:cs="Times New Roman"/>
          <w:i/>
          <w:szCs w:val="24"/>
        </w:rPr>
        <w:t>e</w:t>
      </w:r>
      <w:r w:rsidRPr="0053577C">
        <w:rPr>
          <w:rFonts w:ascii="Times New Roman" w:hAnsi="Times New Roman" w:cs="Times New Roman"/>
          <w:i/>
          <w:szCs w:val="24"/>
        </w:rPr>
        <w:t xml:space="preserve"> Salamanca Statement and Framework for Action on Special Needs Education</w:t>
      </w:r>
      <w:r w:rsidRPr="0053577C">
        <w:rPr>
          <w:rFonts w:ascii="Times New Roman" w:hAnsi="Times New Roman" w:cs="Times New Roman"/>
          <w:szCs w:val="24"/>
        </w:rPr>
        <w:t>. Adopted at the World Conference on Special Needs Education: Access and Quality, Salamanca, Spain, 7-10 June, 1994. Paris: UNESCO.</w:t>
      </w:r>
    </w:p>
    <w:p w14:paraId="230998A7" w14:textId="66EE7EA2" w:rsidR="00662A24" w:rsidRPr="0053577C" w:rsidRDefault="000D106D"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UNESCO (</w:t>
      </w:r>
      <w:r w:rsidRPr="0053577C">
        <w:rPr>
          <w:rFonts w:ascii="Times New Roman" w:hAnsi="Times New Roman" w:cs="Times New Roman"/>
          <w:color w:val="222222"/>
          <w:szCs w:val="24"/>
          <w:shd w:val="clear" w:color="auto" w:fill="FFFFFF"/>
        </w:rPr>
        <w:t>United Nations Educational, Scientific and Cultural Organization)</w:t>
      </w:r>
      <w:r w:rsidRPr="0053577C">
        <w:rPr>
          <w:rFonts w:ascii="Times New Roman" w:hAnsi="Times New Roman" w:cs="Times New Roman"/>
          <w:szCs w:val="24"/>
        </w:rPr>
        <w:t xml:space="preserve">. </w:t>
      </w:r>
      <w:r w:rsidR="00662A24" w:rsidRPr="0053577C">
        <w:rPr>
          <w:rFonts w:ascii="Times New Roman" w:hAnsi="Times New Roman" w:cs="Times New Roman"/>
          <w:szCs w:val="24"/>
        </w:rPr>
        <w:t>2017</w:t>
      </w:r>
      <w:r w:rsidR="001B1BA2" w:rsidRPr="0053577C">
        <w:rPr>
          <w:rFonts w:ascii="Times New Roman" w:hAnsi="Times New Roman" w:cs="Times New Roman"/>
          <w:szCs w:val="24"/>
        </w:rPr>
        <w:t>.</w:t>
      </w:r>
      <w:r w:rsidR="00662A24" w:rsidRPr="0053577C">
        <w:rPr>
          <w:rFonts w:ascii="Times New Roman" w:hAnsi="Times New Roman" w:cs="Times New Roman"/>
          <w:szCs w:val="24"/>
        </w:rPr>
        <w:t xml:space="preserve"> </w:t>
      </w:r>
      <w:r w:rsidR="00662A24" w:rsidRPr="0053577C">
        <w:rPr>
          <w:rFonts w:ascii="Times New Roman" w:hAnsi="Times New Roman" w:cs="Times New Roman"/>
          <w:i/>
          <w:szCs w:val="24"/>
        </w:rPr>
        <w:t>Accountability in Education. Meeting our commitments</w:t>
      </w:r>
      <w:r w:rsidR="00662A24" w:rsidRPr="0053577C">
        <w:rPr>
          <w:rFonts w:ascii="Times New Roman" w:hAnsi="Times New Roman" w:cs="Times New Roman"/>
          <w:szCs w:val="24"/>
        </w:rPr>
        <w:t>. Global Education Monitoring Report 2017/18, Paris: UNESCO</w:t>
      </w:r>
    </w:p>
    <w:p w14:paraId="13456E8B" w14:textId="346A2D20" w:rsidR="00662A24" w:rsidRPr="0053577C" w:rsidRDefault="00662A24" w:rsidP="0053577C">
      <w:pPr>
        <w:spacing w:before="120" w:line="360" w:lineRule="auto"/>
        <w:ind w:left="720" w:hanging="720"/>
        <w:rPr>
          <w:rFonts w:ascii="Times New Roman" w:hAnsi="Times New Roman" w:cs="Times New Roman"/>
          <w:szCs w:val="24"/>
        </w:rPr>
      </w:pPr>
      <w:r w:rsidRPr="0053577C">
        <w:rPr>
          <w:rFonts w:ascii="Times New Roman" w:hAnsi="Times New Roman" w:cs="Times New Roman"/>
          <w:szCs w:val="24"/>
        </w:rPr>
        <w:t>Vogel, I</w:t>
      </w:r>
      <w:r w:rsidR="000D106D" w:rsidRPr="0053577C">
        <w:rPr>
          <w:rFonts w:ascii="Times New Roman" w:hAnsi="Times New Roman" w:cs="Times New Roman"/>
          <w:szCs w:val="24"/>
        </w:rPr>
        <w:t>sabel.</w:t>
      </w:r>
      <w:r w:rsidRPr="0053577C">
        <w:rPr>
          <w:rFonts w:ascii="Times New Roman" w:hAnsi="Times New Roman" w:cs="Times New Roman"/>
          <w:szCs w:val="24"/>
        </w:rPr>
        <w:t xml:space="preserve"> 2012</w:t>
      </w:r>
      <w:r w:rsidR="001B1BA2" w:rsidRPr="0053577C">
        <w:rPr>
          <w:rFonts w:ascii="Times New Roman" w:hAnsi="Times New Roman" w:cs="Times New Roman"/>
          <w:szCs w:val="24"/>
        </w:rPr>
        <w:t>.</w:t>
      </w:r>
      <w:r w:rsidRPr="0053577C">
        <w:rPr>
          <w:rFonts w:ascii="Times New Roman" w:hAnsi="Times New Roman" w:cs="Times New Roman"/>
          <w:szCs w:val="24"/>
        </w:rPr>
        <w:t xml:space="preserve"> </w:t>
      </w:r>
      <w:r w:rsidRPr="0053577C">
        <w:rPr>
          <w:rFonts w:ascii="Times New Roman" w:hAnsi="Times New Roman" w:cs="Times New Roman"/>
          <w:i/>
          <w:szCs w:val="24"/>
        </w:rPr>
        <w:t>Review of the use of ‘Theory of Change’ in international development</w:t>
      </w:r>
      <w:r w:rsidRPr="0053577C">
        <w:rPr>
          <w:rFonts w:ascii="Times New Roman" w:hAnsi="Times New Roman" w:cs="Times New Roman"/>
          <w:szCs w:val="24"/>
        </w:rPr>
        <w:t>. London: UK Department for International Development.</w:t>
      </w:r>
      <w:r w:rsidR="0053577C" w:rsidRPr="0053577C">
        <w:rPr>
          <w:rFonts w:ascii="Times New Roman" w:hAnsi="Times New Roman" w:cs="Times New Roman"/>
          <w:szCs w:val="24"/>
        </w:rPr>
        <w:t xml:space="preserve"> Accessed January 15 2019. </w:t>
      </w:r>
      <w:hyperlink r:id="rId40" w:history="1">
        <w:r w:rsidR="0053577C" w:rsidRPr="0053577C">
          <w:rPr>
            <w:rStyle w:val="Hyperlink"/>
            <w:rFonts w:ascii="Times New Roman" w:hAnsi="Times New Roman" w:cs="Times New Roman"/>
            <w:szCs w:val="24"/>
          </w:rPr>
          <w:t>http://www.theoryofchange.org/pdf/DFID_ToC_Review_VogelV7.pdf</w:t>
        </w:r>
      </w:hyperlink>
    </w:p>
    <w:p w14:paraId="697664D9" w14:textId="1C4DE39C" w:rsidR="00662A24" w:rsidRPr="0053577C" w:rsidRDefault="00BE3DD5" w:rsidP="0053577C">
      <w:pPr>
        <w:widowControl w:val="0"/>
        <w:autoSpaceDE w:val="0"/>
        <w:autoSpaceDN w:val="0"/>
        <w:adjustRightInd w:val="0"/>
        <w:spacing w:before="120" w:line="360" w:lineRule="auto"/>
        <w:ind w:left="720" w:hanging="720"/>
        <w:rPr>
          <w:rFonts w:ascii="Times New Roman" w:hAnsi="Times New Roman" w:cs="Times New Roman"/>
          <w:szCs w:val="24"/>
          <w:lang w:val="en-US"/>
        </w:rPr>
      </w:pPr>
      <w:r w:rsidRPr="0053577C">
        <w:rPr>
          <w:rFonts w:ascii="Times New Roman" w:hAnsi="Times New Roman" w:cs="Times New Roman"/>
          <w:szCs w:val="24"/>
          <w:lang w:val="en-US"/>
        </w:rPr>
        <w:lastRenderedPageBreak/>
        <w:t>Westbrook J</w:t>
      </w:r>
      <w:r w:rsidR="000D106D" w:rsidRPr="0053577C">
        <w:rPr>
          <w:rFonts w:ascii="Times New Roman" w:hAnsi="Times New Roman" w:cs="Times New Roman"/>
          <w:szCs w:val="24"/>
          <w:lang w:val="en-US"/>
        </w:rPr>
        <w:t>o</w:t>
      </w:r>
      <w:r w:rsidRPr="0053577C">
        <w:rPr>
          <w:rFonts w:ascii="Times New Roman" w:hAnsi="Times New Roman" w:cs="Times New Roman"/>
          <w:szCs w:val="24"/>
          <w:lang w:val="en-US"/>
        </w:rPr>
        <w:t xml:space="preserve">, </w:t>
      </w:r>
      <w:r w:rsidR="001B1BA2" w:rsidRPr="0053577C">
        <w:rPr>
          <w:rFonts w:ascii="Times New Roman" w:hAnsi="Times New Roman" w:cs="Times New Roman"/>
          <w:szCs w:val="24"/>
          <w:lang w:val="en-US"/>
        </w:rPr>
        <w:t>N</w:t>
      </w:r>
      <w:r w:rsidR="000D106D" w:rsidRPr="0053577C">
        <w:rPr>
          <w:rFonts w:ascii="Times New Roman" w:hAnsi="Times New Roman" w:cs="Times New Roman"/>
          <w:szCs w:val="24"/>
          <w:lang w:val="en-US"/>
        </w:rPr>
        <w:t>aureen</w:t>
      </w:r>
      <w:r w:rsidR="001B1BA2" w:rsidRPr="0053577C">
        <w:rPr>
          <w:rFonts w:ascii="Times New Roman" w:hAnsi="Times New Roman" w:cs="Times New Roman"/>
          <w:szCs w:val="24"/>
          <w:lang w:val="en-US"/>
        </w:rPr>
        <w:t xml:space="preserve"> </w:t>
      </w:r>
      <w:r w:rsidRPr="0053577C">
        <w:rPr>
          <w:rFonts w:ascii="Times New Roman" w:hAnsi="Times New Roman" w:cs="Times New Roman"/>
          <w:szCs w:val="24"/>
          <w:lang w:val="en-US"/>
        </w:rPr>
        <w:t>Durrani</w:t>
      </w:r>
      <w:r w:rsidR="000D106D" w:rsidRPr="0053577C">
        <w:rPr>
          <w:rFonts w:ascii="Times New Roman" w:hAnsi="Times New Roman" w:cs="Times New Roman"/>
          <w:szCs w:val="24"/>
          <w:lang w:val="en-US"/>
        </w:rPr>
        <w:t>,</w:t>
      </w:r>
      <w:r w:rsidRPr="0053577C">
        <w:rPr>
          <w:rFonts w:ascii="Times New Roman" w:hAnsi="Times New Roman" w:cs="Times New Roman"/>
          <w:szCs w:val="24"/>
          <w:lang w:val="en-US"/>
        </w:rPr>
        <w:t xml:space="preserve"> </w:t>
      </w:r>
      <w:r w:rsidR="001B1BA2" w:rsidRPr="0053577C">
        <w:rPr>
          <w:rFonts w:ascii="Times New Roman" w:hAnsi="Times New Roman" w:cs="Times New Roman"/>
          <w:szCs w:val="24"/>
          <w:lang w:val="en-US"/>
        </w:rPr>
        <w:t>R</w:t>
      </w:r>
      <w:r w:rsidR="000D106D" w:rsidRPr="0053577C">
        <w:rPr>
          <w:rFonts w:ascii="Times New Roman" w:hAnsi="Times New Roman" w:cs="Times New Roman"/>
          <w:szCs w:val="24"/>
          <w:lang w:val="en-US"/>
        </w:rPr>
        <w:t>hona</w:t>
      </w:r>
      <w:r w:rsidRPr="0053577C">
        <w:rPr>
          <w:rFonts w:ascii="Times New Roman" w:hAnsi="Times New Roman" w:cs="Times New Roman"/>
          <w:szCs w:val="24"/>
          <w:lang w:val="en-US"/>
        </w:rPr>
        <w:t xml:space="preserve"> Brown</w:t>
      </w:r>
      <w:r w:rsidR="001B1BA2" w:rsidRPr="0053577C">
        <w:rPr>
          <w:rFonts w:ascii="Times New Roman" w:hAnsi="Times New Roman" w:cs="Times New Roman"/>
          <w:szCs w:val="24"/>
          <w:lang w:val="en-US"/>
        </w:rPr>
        <w:t>, D</w:t>
      </w:r>
      <w:r w:rsidR="000D106D" w:rsidRPr="0053577C">
        <w:rPr>
          <w:rFonts w:ascii="Times New Roman" w:hAnsi="Times New Roman" w:cs="Times New Roman"/>
          <w:szCs w:val="24"/>
          <w:lang w:val="en-US"/>
        </w:rPr>
        <w:t>avid</w:t>
      </w:r>
      <w:r w:rsidR="001B1BA2" w:rsidRPr="0053577C">
        <w:rPr>
          <w:rFonts w:ascii="Times New Roman" w:hAnsi="Times New Roman" w:cs="Times New Roman"/>
          <w:szCs w:val="24"/>
          <w:lang w:val="en-US"/>
        </w:rPr>
        <w:t xml:space="preserve"> </w:t>
      </w:r>
      <w:r w:rsidRPr="0053577C">
        <w:rPr>
          <w:rFonts w:ascii="Times New Roman" w:hAnsi="Times New Roman" w:cs="Times New Roman"/>
          <w:szCs w:val="24"/>
          <w:lang w:val="en-US"/>
        </w:rPr>
        <w:t>Orr</w:t>
      </w:r>
      <w:r w:rsidR="001B1BA2" w:rsidRPr="0053577C">
        <w:rPr>
          <w:rFonts w:ascii="Times New Roman" w:hAnsi="Times New Roman" w:cs="Times New Roman"/>
          <w:szCs w:val="24"/>
          <w:lang w:val="en-US"/>
        </w:rPr>
        <w:t>, J</w:t>
      </w:r>
      <w:r w:rsidR="000D106D" w:rsidRPr="0053577C">
        <w:rPr>
          <w:rFonts w:ascii="Times New Roman" w:hAnsi="Times New Roman" w:cs="Times New Roman"/>
          <w:szCs w:val="24"/>
          <w:lang w:val="en-US"/>
        </w:rPr>
        <w:t>ohn</w:t>
      </w:r>
      <w:r w:rsidRPr="0053577C">
        <w:rPr>
          <w:rFonts w:ascii="Times New Roman" w:hAnsi="Times New Roman" w:cs="Times New Roman"/>
          <w:szCs w:val="24"/>
          <w:lang w:val="en-US"/>
        </w:rPr>
        <w:t xml:space="preserve"> Pryor</w:t>
      </w:r>
      <w:r w:rsidR="001B1BA2" w:rsidRPr="0053577C">
        <w:rPr>
          <w:rFonts w:ascii="Times New Roman" w:hAnsi="Times New Roman" w:cs="Times New Roman"/>
          <w:szCs w:val="24"/>
          <w:lang w:val="en-US"/>
        </w:rPr>
        <w:t>,</w:t>
      </w:r>
      <w:r w:rsidRPr="0053577C">
        <w:rPr>
          <w:rFonts w:ascii="Times New Roman" w:hAnsi="Times New Roman" w:cs="Times New Roman"/>
          <w:szCs w:val="24"/>
          <w:lang w:val="en-US"/>
        </w:rPr>
        <w:t xml:space="preserve"> J</w:t>
      </w:r>
      <w:r w:rsidR="000D106D" w:rsidRPr="0053577C">
        <w:rPr>
          <w:rFonts w:ascii="Times New Roman" w:hAnsi="Times New Roman" w:cs="Times New Roman"/>
          <w:szCs w:val="24"/>
          <w:lang w:val="en-US"/>
        </w:rPr>
        <w:t>anet</w:t>
      </w:r>
      <w:r w:rsidRPr="0053577C">
        <w:rPr>
          <w:rFonts w:ascii="Times New Roman" w:hAnsi="Times New Roman" w:cs="Times New Roman"/>
          <w:szCs w:val="24"/>
          <w:lang w:val="en-US"/>
        </w:rPr>
        <w:t xml:space="preserve"> Boddy </w:t>
      </w:r>
      <w:r w:rsidR="001B1BA2" w:rsidRPr="0053577C">
        <w:rPr>
          <w:rFonts w:ascii="Times New Roman" w:hAnsi="Times New Roman" w:cs="Times New Roman"/>
          <w:szCs w:val="24"/>
          <w:lang w:val="en-US"/>
        </w:rPr>
        <w:t>and F</w:t>
      </w:r>
      <w:r w:rsidR="000D106D" w:rsidRPr="0053577C">
        <w:rPr>
          <w:rFonts w:ascii="Times New Roman" w:hAnsi="Times New Roman" w:cs="Times New Roman"/>
          <w:szCs w:val="24"/>
          <w:lang w:val="en-US"/>
        </w:rPr>
        <w:t>rancesca</w:t>
      </w:r>
      <w:r w:rsidRPr="0053577C">
        <w:rPr>
          <w:rFonts w:ascii="Times New Roman" w:hAnsi="Times New Roman" w:cs="Times New Roman"/>
          <w:szCs w:val="24"/>
          <w:lang w:val="en-US"/>
        </w:rPr>
        <w:t xml:space="preserve"> Salvi</w:t>
      </w:r>
      <w:r w:rsidR="001B1BA2" w:rsidRPr="0053577C">
        <w:rPr>
          <w:rFonts w:ascii="Times New Roman" w:hAnsi="Times New Roman" w:cs="Times New Roman"/>
          <w:szCs w:val="24"/>
          <w:lang w:val="en-US"/>
        </w:rPr>
        <w:t>.</w:t>
      </w:r>
      <w:r w:rsidRPr="0053577C">
        <w:rPr>
          <w:rFonts w:ascii="Times New Roman" w:hAnsi="Times New Roman" w:cs="Times New Roman"/>
          <w:szCs w:val="24"/>
          <w:lang w:val="en-US"/>
        </w:rPr>
        <w:t xml:space="preserve"> 2013</w:t>
      </w:r>
      <w:r w:rsidR="001B1BA2" w:rsidRPr="0053577C">
        <w:rPr>
          <w:rFonts w:ascii="Times New Roman" w:hAnsi="Times New Roman" w:cs="Times New Roman"/>
          <w:szCs w:val="24"/>
          <w:lang w:val="en-US"/>
        </w:rPr>
        <w:t>.</w:t>
      </w:r>
      <w:r w:rsidRPr="0053577C">
        <w:rPr>
          <w:rFonts w:ascii="Times New Roman" w:hAnsi="Times New Roman" w:cs="Times New Roman"/>
          <w:szCs w:val="24"/>
          <w:lang w:val="en-US"/>
        </w:rPr>
        <w:t xml:space="preserve"> </w:t>
      </w:r>
      <w:r w:rsidRPr="0053577C">
        <w:rPr>
          <w:rFonts w:ascii="Times New Roman" w:hAnsi="Times New Roman" w:cs="Times New Roman"/>
          <w:i/>
          <w:szCs w:val="24"/>
          <w:lang w:val="en-US"/>
        </w:rPr>
        <w:t>Pedagogy,</w:t>
      </w:r>
      <w:r w:rsidR="007E4BD4" w:rsidRPr="0053577C">
        <w:rPr>
          <w:rFonts w:ascii="Times New Roman" w:hAnsi="Times New Roman" w:cs="Times New Roman"/>
          <w:i/>
          <w:szCs w:val="24"/>
          <w:lang w:val="en-US"/>
        </w:rPr>
        <w:t xml:space="preserve"> </w:t>
      </w:r>
      <w:r w:rsidRPr="0053577C">
        <w:rPr>
          <w:rFonts w:ascii="Times New Roman" w:hAnsi="Times New Roman" w:cs="Times New Roman"/>
          <w:i/>
          <w:szCs w:val="24"/>
          <w:lang w:val="en-US"/>
        </w:rPr>
        <w:t xml:space="preserve">Curriculum, Teaching Practices and Teacher Education in Developing Countries. Final Report. </w:t>
      </w:r>
      <w:r w:rsidRPr="0053577C">
        <w:rPr>
          <w:rFonts w:ascii="Times New Roman" w:hAnsi="Times New Roman" w:cs="Times New Roman"/>
          <w:szCs w:val="24"/>
          <w:lang w:val="en-US"/>
        </w:rPr>
        <w:t>Education Rigorous Literature Review. Department for International Development.</w:t>
      </w:r>
      <w:r w:rsidR="0053577C" w:rsidRPr="0053577C">
        <w:rPr>
          <w:rFonts w:ascii="Times New Roman" w:hAnsi="Times New Roman" w:cs="Times New Roman"/>
          <w:szCs w:val="24"/>
          <w:lang w:val="en-US"/>
        </w:rPr>
        <w:t xml:space="preserve"> Accessed February 4 2019. </w:t>
      </w:r>
      <w:hyperlink r:id="rId41" w:history="1">
        <w:r w:rsidR="0053577C" w:rsidRPr="0053577C">
          <w:rPr>
            <w:rStyle w:val="Hyperlink"/>
            <w:rFonts w:ascii="Times New Roman" w:hAnsi="Times New Roman" w:cs="Times New Roman"/>
            <w:szCs w:val="24"/>
          </w:rPr>
          <w:t>https://eppi.ioe.ac.uk/cms/Portals/0/PDF%20reviews%20and%20summaries/Pedagogy%202013%20Westbrook%20report.pdf?ver=2014-04-24-121331-867</w:t>
        </w:r>
      </w:hyperlink>
    </w:p>
    <w:sectPr w:rsidR="00662A24" w:rsidRPr="0053577C">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79AA2" w14:textId="77777777" w:rsidR="00844FD2" w:rsidRDefault="00844FD2" w:rsidP="00DF1071">
      <w:r>
        <w:separator/>
      </w:r>
    </w:p>
  </w:endnote>
  <w:endnote w:type="continuationSeparator" w:id="0">
    <w:p w14:paraId="478AB13C" w14:textId="77777777" w:rsidR="00844FD2" w:rsidRDefault="00844FD2" w:rsidP="00DF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ato Light">
    <w:altName w:val="Segoe U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Unicode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855345"/>
      <w:docPartObj>
        <w:docPartGallery w:val="Page Numbers (Bottom of Page)"/>
        <w:docPartUnique/>
      </w:docPartObj>
    </w:sdtPr>
    <w:sdtEndPr>
      <w:rPr>
        <w:noProof/>
      </w:rPr>
    </w:sdtEndPr>
    <w:sdtContent>
      <w:p w14:paraId="7DB5D1D1" w14:textId="335AB394" w:rsidR="00035869" w:rsidRDefault="00035869">
        <w:pPr>
          <w:pStyle w:val="Footer"/>
          <w:jc w:val="center"/>
        </w:pPr>
        <w:r>
          <w:fldChar w:fldCharType="begin"/>
        </w:r>
        <w:r>
          <w:instrText xml:space="preserve"> PAGE   \* MERGEFORMAT </w:instrText>
        </w:r>
        <w:r>
          <w:fldChar w:fldCharType="separate"/>
        </w:r>
        <w:r w:rsidR="002957EE">
          <w:rPr>
            <w:noProof/>
          </w:rPr>
          <w:t>2</w:t>
        </w:r>
        <w:r>
          <w:rPr>
            <w:noProof/>
          </w:rPr>
          <w:fldChar w:fldCharType="end"/>
        </w:r>
      </w:p>
    </w:sdtContent>
  </w:sdt>
  <w:p w14:paraId="433F2E58" w14:textId="77777777" w:rsidR="00035869" w:rsidRDefault="00035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99879" w14:textId="77777777" w:rsidR="00844FD2" w:rsidRDefault="00844FD2" w:rsidP="00DF1071">
      <w:r>
        <w:separator/>
      </w:r>
    </w:p>
  </w:footnote>
  <w:footnote w:type="continuationSeparator" w:id="0">
    <w:p w14:paraId="69B7CAC8" w14:textId="77777777" w:rsidR="00844FD2" w:rsidRDefault="00844FD2" w:rsidP="00DF1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7DF"/>
    <w:multiLevelType w:val="multilevel"/>
    <w:tmpl w:val="E8C0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B239A"/>
    <w:multiLevelType w:val="multilevel"/>
    <w:tmpl w:val="E522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45302"/>
    <w:multiLevelType w:val="multilevel"/>
    <w:tmpl w:val="599E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03B5A"/>
    <w:multiLevelType w:val="hybridMultilevel"/>
    <w:tmpl w:val="4C0CD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56907"/>
    <w:multiLevelType w:val="hybridMultilevel"/>
    <w:tmpl w:val="D8DC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F7F6F"/>
    <w:multiLevelType w:val="hybridMultilevel"/>
    <w:tmpl w:val="16D2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22BA5"/>
    <w:multiLevelType w:val="multilevel"/>
    <w:tmpl w:val="4D54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A640C"/>
    <w:multiLevelType w:val="hybridMultilevel"/>
    <w:tmpl w:val="CF580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560DB4"/>
    <w:multiLevelType w:val="hybridMultilevel"/>
    <w:tmpl w:val="2B2820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BCB4497"/>
    <w:multiLevelType w:val="multilevel"/>
    <w:tmpl w:val="52D6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C2406"/>
    <w:multiLevelType w:val="hybridMultilevel"/>
    <w:tmpl w:val="8474C824"/>
    <w:lvl w:ilvl="0" w:tplc="39EC8684">
      <w:start w:val="1"/>
      <w:numFmt w:val="bullet"/>
      <w:lvlText w:val=""/>
      <w:lvlJc w:val="left"/>
      <w:pPr>
        <w:tabs>
          <w:tab w:val="num" w:pos="397"/>
        </w:tabs>
        <w:ind w:left="397" w:hanging="397"/>
      </w:pPr>
      <w:rPr>
        <w:rFonts w:ascii="Symbol" w:hAnsi="Symbol" w:hint="default"/>
        <w:b w:val="0"/>
        <w:i w:val="0"/>
        <w:color w:val="auto"/>
        <w:sz w:val="24"/>
      </w:rPr>
    </w:lvl>
    <w:lvl w:ilvl="1" w:tplc="2DB4B49A">
      <w:start w:val="1"/>
      <w:numFmt w:val="bullet"/>
      <w:lvlText w:val=""/>
      <w:lvlJc w:val="left"/>
      <w:pPr>
        <w:tabs>
          <w:tab w:val="num" w:pos="720"/>
        </w:tabs>
        <w:ind w:left="1440" w:hanging="360"/>
      </w:pPr>
      <w:rPr>
        <w:rFonts w:ascii="Symbol" w:hAnsi="Symbol" w:hint="default"/>
        <w:b w:val="0"/>
        <w:i w:val="0"/>
        <w:color w:val="auto"/>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730D01"/>
    <w:multiLevelType w:val="multilevel"/>
    <w:tmpl w:val="3EB8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BB0E83"/>
    <w:multiLevelType w:val="hybridMultilevel"/>
    <w:tmpl w:val="D1C89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26AA0"/>
    <w:multiLevelType w:val="multilevel"/>
    <w:tmpl w:val="B848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A6345"/>
    <w:multiLevelType w:val="hybridMultilevel"/>
    <w:tmpl w:val="480A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00755D"/>
    <w:multiLevelType w:val="multilevel"/>
    <w:tmpl w:val="92DC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434513"/>
    <w:multiLevelType w:val="multilevel"/>
    <w:tmpl w:val="6700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6C2C6E"/>
    <w:multiLevelType w:val="hybridMultilevel"/>
    <w:tmpl w:val="529815A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abstractNumId w:val="12"/>
  </w:num>
  <w:num w:numId="2">
    <w:abstractNumId w:val="3"/>
  </w:num>
  <w:num w:numId="3">
    <w:abstractNumId w:val="17"/>
  </w:num>
  <w:num w:numId="4">
    <w:abstractNumId w:val="10"/>
  </w:num>
  <w:num w:numId="5">
    <w:abstractNumId w:val="14"/>
  </w:num>
  <w:num w:numId="6">
    <w:abstractNumId w:val="8"/>
  </w:num>
  <w:num w:numId="7">
    <w:abstractNumId w:val="13"/>
  </w:num>
  <w:num w:numId="8">
    <w:abstractNumId w:val="7"/>
  </w:num>
  <w:num w:numId="9">
    <w:abstractNumId w:val="4"/>
  </w:num>
  <w:num w:numId="10">
    <w:abstractNumId w:val="0"/>
  </w:num>
  <w:num w:numId="11">
    <w:abstractNumId w:val="16"/>
  </w:num>
  <w:num w:numId="12">
    <w:abstractNumId w:val="2"/>
  </w:num>
  <w:num w:numId="13">
    <w:abstractNumId w:val="11"/>
  </w:num>
  <w:num w:numId="14">
    <w:abstractNumId w:val="15"/>
  </w:num>
  <w:num w:numId="15">
    <w:abstractNumId w:val="9"/>
  </w:num>
  <w:num w:numId="16">
    <w:abstractNumId w:val="6"/>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DB"/>
    <w:rsid w:val="00001220"/>
    <w:rsid w:val="000046C5"/>
    <w:rsid w:val="000064F2"/>
    <w:rsid w:val="00006C54"/>
    <w:rsid w:val="00011962"/>
    <w:rsid w:val="00012F04"/>
    <w:rsid w:val="00020933"/>
    <w:rsid w:val="00023019"/>
    <w:rsid w:val="00024498"/>
    <w:rsid w:val="00027A84"/>
    <w:rsid w:val="00035869"/>
    <w:rsid w:val="00037E9B"/>
    <w:rsid w:val="000400C5"/>
    <w:rsid w:val="00046AD2"/>
    <w:rsid w:val="00052FF3"/>
    <w:rsid w:val="00053BFE"/>
    <w:rsid w:val="000654F6"/>
    <w:rsid w:val="00065D00"/>
    <w:rsid w:val="000672FF"/>
    <w:rsid w:val="00074799"/>
    <w:rsid w:val="000775D5"/>
    <w:rsid w:val="00084E4A"/>
    <w:rsid w:val="0009080E"/>
    <w:rsid w:val="000A1758"/>
    <w:rsid w:val="000A2D53"/>
    <w:rsid w:val="000A33EB"/>
    <w:rsid w:val="000B2481"/>
    <w:rsid w:val="000B61DD"/>
    <w:rsid w:val="000B7727"/>
    <w:rsid w:val="000C2FA5"/>
    <w:rsid w:val="000C4C8D"/>
    <w:rsid w:val="000C568B"/>
    <w:rsid w:val="000D106D"/>
    <w:rsid w:val="000D107F"/>
    <w:rsid w:val="000E0BBA"/>
    <w:rsid w:val="000E0CD9"/>
    <w:rsid w:val="000E6097"/>
    <w:rsid w:val="000E7E07"/>
    <w:rsid w:val="000F03F8"/>
    <w:rsid w:val="000F2F7D"/>
    <w:rsid w:val="000F3221"/>
    <w:rsid w:val="000F52D4"/>
    <w:rsid w:val="001023DD"/>
    <w:rsid w:val="00102F76"/>
    <w:rsid w:val="001060BC"/>
    <w:rsid w:val="00106363"/>
    <w:rsid w:val="0011546D"/>
    <w:rsid w:val="0012340A"/>
    <w:rsid w:val="001264D5"/>
    <w:rsid w:val="00134FFA"/>
    <w:rsid w:val="00136372"/>
    <w:rsid w:val="00157B07"/>
    <w:rsid w:val="00162ABE"/>
    <w:rsid w:val="00164DAF"/>
    <w:rsid w:val="00167961"/>
    <w:rsid w:val="00177492"/>
    <w:rsid w:val="00180CF6"/>
    <w:rsid w:val="00187381"/>
    <w:rsid w:val="00192729"/>
    <w:rsid w:val="0019562E"/>
    <w:rsid w:val="001966BD"/>
    <w:rsid w:val="001A10D7"/>
    <w:rsid w:val="001A434A"/>
    <w:rsid w:val="001A75DF"/>
    <w:rsid w:val="001B1BA2"/>
    <w:rsid w:val="001B4021"/>
    <w:rsid w:val="001C1387"/>
    <w:rsid w:val="001C1F70"/>
    <w:rsid w:val="001C3ABE"/>
    <w:rsid w:val="001C4A3D"/>
    <w:rsid w:val="001D0D11"/>
    <w:rsid w:val="001D0F63"/>
    <w:rsid w:val="001D12B3"/>
    <w:rsid w:val="001D6500"/>
    <w:rsid w:val="001E229E"/>
    <w:rsid w:val="001E6A5A"/>
    <w:rsid w:val="001F39BE"/>
    <w:rsid w:val="0020115A"/>
    <w:rsid w:val="0020345E"/>
    <w:rsid w:val="00205B50"/>
    <w:rsid w:val="002071B8"/>
    <w:rsid w:val="0021053F"/>
    <w:rsid w:val="00214DD5"/>
    <w:rsid w:val="00215E46"/>
    <w:rsid w:val="00222123"/>
    <w:rsid w:val="00223E73"/>
    <w:rsid w:val="0023187E"/>
    <w:rsid w:val="002403A4"/>
    <w:rsid w:val="00243A1C"/>
    <w:rsid w:val="00246B34"/>
    <w:rsid w:val="00247F73"/>
    <w:rsid w:val="002541C7"/>
    <w:rsid w:val="002559C5"/>
    <w:rsid w:val="00260037"/>
    <w:rsid w:val="00262747"/>
    <w:rsid w:val="00263A74"/>
    <w:rsid w:val="002722AD"/>
    <w:rsid w:val="00272AD1"/>
    <w:rsid w:val="00273836"/>
    <w:rsid w:val="0027685A"/>
    <w:rsid w:val="00283698"/>
    <w:rsid w:val="0028426A"/>
    <w:rsid w:val="0028743F"/>
    <w:rsid w:val="00287DC9"/>
    <w:rsid w:val="0029229D"/>
    <w:rsid w:val="00295313"/>
    <w:rsid w:val="002957EE"/>
    <w:rsid w:val="00297303"/>
    <w:rsid w:val="00297BA6"/>
    <w:rsid w:val="002A1195"/>
    <w:rsid w:val="002A1569"/>
    <w:rsid w:val="002A229D"/>
    <w:rsid w:val="002A2E45"/>
    <w:rsid w:val="002A2F2E"/>
    <w:rsid w:val="002A4E97"/>
    <w:rsid w:val="002A59F7"/>
    <w:rsid w:val="002A5DCD"/>
    <w:rsid w:val="002B1520"/>
    <w:rsid w:val="002B451E"/>
    <w:rsid w:val="002C3EE4"/>
    <w:rsid w:val="002C7438"/>
    <w:rsid w:val="002D0EA1"/>
    <w:rsid w:val="002E620F"/>
    <w:rsid w:val="002F34D5"/>
    <w:rsid w:val="002F780E"/>
    <w:rsid w:val="00302761"/>
    <w:rsid w:val="003052BD"/>
    <w:rsid w:val="00311514"/>
    <w:rsid w:val="003120BA"/>
    <w:rsid w:val="00314B1C"/>
    <w:rsid w:val="00316204"/>
    <w:rsid w:val="00322E96"/>
    <w:rsid w:val="00330E18"/>
    <w:rsid w:val="00331895"/>
    <w:rsid w:val="00335F3E"/>
    <w:rsid w:val="00341629"/>
    <w:rsid w:val="00342D3F"/>
    <w:rsid w:val="003507BF"/>
    <w:rsid w:val="00366021"/>
    <w:rsid w:val="00380847"/>
    <w:rsid w:val="0038684B"/>
    <w:rsid w:val="00393D0F"/>
    <w:rsid w:val="003949D6"/>
    <w:rsid w:val="00394A68"/>
    <w:rsid w:val="00394F0B"/>
    <w:rsid w:val="003A261B"/>
    <w:rsid w:val="003A6C83"/>
    <w:rsid w:val="003B2DE9"/>
    <w:rsid w:val="003B5801"/>
    <w:rsid w:val="003C30A5"/>
    <w:rsid w:val="003C68E7"/>
    <w:rsid w:val="003D11E6"/>
    <w:rsid w:val="003F24E4"/>
    <w:rsid w:val="003F3266"/>
    <w:rsid w:val="003F70C9"/>
    <w:rsid w:val="00403BAE"/>
    <w:rsid w:val="00407F22"/>
    <w:rsid w:val="00410AEC"/>
    <w:rsid w:val="00430A01"/>
    <w:rsid w:val="00434260"/>
    <w:rsid w:val="0043669A"/>
    <w:rsid w:val="00442B55"/>
    <w:rsid w:val="0044563C"/>
    <w:rsid w:val="00452F43"/>
    <w:rsid w:val="00453160"/>
    <w:rsid w:val="0046008E"/>
    <w:rsid w:val="0046673B"/>
    <w:rsid w:val="00466EB1"/>
    <w:rsid w:val="004713DD"/>
    <w:rsid w:val="00472E8F"/>
    <w:rsid w:val="00474839"/>
    <w:rsid w:val="00474DFD"/>
    <w:rsid w:val="00487802"/>
    <w:rsid w:val="004915A2"/>
    <w:rsid w:val="00493967"/>
    <w:rsid w:val="004A349A"/>
    <w:rsid w:val="004B060E"/>
    <w:rsid w:val="004B3706"/>
    <w:rsid w:val="004B6B93"/>
    <w:rsid w:val="004B73ED"/>
    <w:rsid w:val="004C0203"/>
    <w:rsid w:val="004C30D3"/>
    <w:rsid w:val="004D2D94"/>
    <w:rsid w:val="004D32EB"/>
    <w:rsid w:val="004D5088"/>
    <w:rsid w:val="004D6178"/>
    <w:rsid w:val="004E13B8"/>
    <w:rsid w:val="004E6A30"/>
    <w:rsid w:val="004E71EC"/>
    <w:rsid w:val="004F0119"/>
    <w:rsid w:val="004F2FD4"/>
    <w:rsid w:val="004F58E4"/>
    <w:rsid w:val="00500263"/>
    <w:rsid w:val="005053E5"/>
    <w:rsid w:val="0051140A"/>
    <w:rsid w:val="00511896"/>
    <w:rsid w:val="005140B9"/>
    <w:rsid w:val="00514264"/>
    <w:rsid w:val="005319E8"/>
    <w:rsid w:val="005320C2"/>
    <w:rsid w:val="00532BF9"/>
    <w:rsid w:val="0053577C"/>
    <w:rsid w:val="00537094"/>
    <w:rsid w:val="0055620E"/>
    <w:rsid w:val="00561DE5"/>
    <w:rsid w:val="00562C8D"/>
    <w:rsid w:val="005717AE"/>
    <w:rsid w:val="00572980"/>
    <w:rsid w:val="00572EE3"/>
    <w:rsid w:val="00573D2E"/>
    <w:rsid w:val="005748AB"/>
    <w:rsid w:val="00583F07"/>
    <w:rsid w:val="00595D93"/>
    <w:rsid w:val="005964C7"/>
    <w:rsid w:val="005A1113"/>
    <w:rsid w:val="005A138D"/>
    <w:rsid w:val="005A2931"/>
    <w:rsid w:val="005B12A3"/>
    <w:rsid w:val="005B16A9"/>
    <w:rsid w:val="005B3470"/>
    <w:rsid w:val="005B6531"/>
    <w:rsid w:val="005C1AB0"/>
    <w:rsid w:val="005C74D7"/>
    <w:rsid w:val="005D03B4"/>
    <w:rsid w:val="005E2274"/>
    <w:rsid w:val="005E43AF"/>
    <w:rsid w:val="005E7164"/>
    <w:rsid w:val="005E7484"/>
    <w:rsid w:val="005F4A3A"/>
    <w:rsid w:val="00602002"/>
    <w:rsid w:val="006065E0"/>
    <w:rsid w:val="006071DB"/>
    <w:rsid w:val="00610924"/>
    <w:rsid w:val="00612A54"/>
    <w:rsid w:val="006228C8"/>
    <w:rsid w:val="00623988"/>
    <w:rsid w:val="006277D5"/>
    <w:rsid w:val="00630952"/>
    <w:rsid w:val="0063138E"/>
    <w:rsid w:val="006320D2"/>
    <w:rsid w:val="00632DEF"/>
    <w:rsid w:val="006354B1"/>
    <w:rsid w:val="006407C0"/>
    <w:rsid w:val="00644EF5"/>
    <w:rsid w:val="00661578"/>
    <w:rsid w:val="00662A24"/>
    <w:rsid w:val="006673E8"/>
    <w:rsid w:val="00671B85"/>
    <w:rsid w:val="00671C00"/>
    <w:rsid w:val="00675F03"/>
    <w:rsid w:val="00680495"/>
    <w:rsid w:val="00680C49"/>
    <w:rsid w:val="006820DE"/>
    <w:rsid w:val="00682727"/>
    <w:rsid w:val="006839D6"/>
    <w:rsid w:val="00685F78"/>
    <w:rsid w:val="00687202"/>
    <w:rsid w:val="00691577"/>
    <w:rsid w:val="006A2D4A"/>
    <w:rsid w:val="006A7646"/>
    <w:rsid w:val="006B71BC"/>
    <w:rsid w:val="006C4527"/>
    <w:rsid w:val="006C45B2"/>
    <w:rsid w:val="006C60B4"/>
    <w:rsid w:val="006D4B7E"/>
    <w:rsid w:val="006E5A51"/>
    <w:rsid w:val="006E7B3C"/>
    <w:rsid w:val="006F1ED8"/>
    <w:rsid w:val="006F4D13"/>
    <w:rsid w:val="00702E63"/>
    <w:rsid w:val="0070348F"/>
    <w:rsid w:val="00704C1A"/>
    <w:rsid w:val="00707D0F"/>
    <w:rsid w:val="00707F89"/>
    <w:rsid w:val="00712A27"/>
    <w:rsid w:val="007217F5"/>
    <w:rsid w:val="00724849"/>
    <w:rsid w:val="00733460"/>
    <w:rsid w:val="00742226"/>
    <w:rsid w:val="0074512A"/>
    <w:rsid w:val="007507E5"/>
    <w:rsid w:val="007514FD"/>
    <w:rsid w:val="0075504E"/>
    <w:rsid w:val="00761D43"/>
    <w:rsid w:val="00766B3C"/>
    <w:rsid w:val="00772292"/>
    <w:rsid w:val="00776015"/>
    <w:rsid w:val="0078034A"/>
    <w:rsid w:val="00781A4A"/>
    <w:rsid w:val="007829B0"/>
    <w:rsid w:val="00782DAC"/>
    <w:rsid w:val="00784E61"/>
    <w:rsid w:val="00786238"/>
    <w:rsid w:val="0078798C"/>
    <w:rsid w:val="007907E7"/>
    <w:rsid w:val="0079131C"/>
    <w:rsid w:val="0079671A"/>
    <w:rsid w:val="007A067E"/>
    <w:rsid w:val="007A2DA8"/>
    <w:rsid w:val="007A39E1"/>
    <w:rsid w:val="007B3099"/>
    <w:rsid w:val="007B447A"/>
    <w:rsid w:val="007B763B"/>
    <w:rsid w:val="007C0DC1"/>
    <w:rsid w:val="007C5E99"/>
    <w:rsid w:val="007D5331"/>
    <w:rsid w:val="007E20EA"/>
    <w:rsid w:val="007E4BD4"/>
    <w:rsid w:val="007E50D8"/>
    <w:rsid w:val="007E6106"/>
    <w:rsid w:val="00802B5F"/>
    <w:rsid w:val="008078F4"/>
    <w:rsid w:val="008169DE"/>
    <w:rsid w:val="00827704"/>
    <w:rsid w:val="008319C3"/>
    <w:rsid w:val="00835037"/>
    <w:rsid w:val="0083696D"/>
    <w:rsid w:val="00840EED"/>
    <w:rsid w:val="00844FD2"/>
    <w:rsid w:val="00845AF3"/>
    <w:rsid w:val="008465C8"/>
    <w:rsid w:val="00847639"/>
    <w:rsid w:val="0084772C"/>
    <w:rsid w:val="00861A40"/>
    <w:rsid w:val="0086557F"/>
    <w:rsid w:val="00867A2E"/>
    <w:rsid w:val="0087233C"/>
    <w:rsid w:val="00872EFB"/>
    <w:rsid w:val="0088536D"/>
    <w:rsid w:val="008B6361"/>
    <w:rsid w:val="008B7855"/>
    <w:rsid w:val="008C135D"/>
    <w:rsid w:val="008C3F89"/>
    <w:rsid w:val="008D1409"/>
    <w:rsid w:val="008D187E"/>
    <w:rsid w:val="008D33F3"/>
    <w:rsid w:val="008D38F0"/>
    <w:rsid w:val="008E5C56"/>
    <w:rsid w:val="008F0FA7"/>
    <w:rsid w:val="008F362E"/>
    <w:rsid w:val="008F49F8"/>
    <w:rsid w:val="008F5756"/>
    <w:rsid w:val="008F5BBC"/>
    <w:rsid w:val="00900316"/>
    <w:rsid w:val="009015E6"/>
    <w:rsid w:val="00904543"/>
    <w:rsid w:val="00914257"/>
    <w:rsid w:val="00914D5F"/>
    <w:rsid w:val="00915BD0"/>
    <w:rsid w:val="00916458"/>
    <w:rsid w:val="00916856"/>
    <w:rsid w:val="00922EF4"/>
    <w:rsid w:val="00923439"/>
    <w:rsid w:val="00924B7A"/>
    <w:rsid w:val="00926DA8"/>
    <w:rsid w:val="00930ABD"/>
    <w:rsid w:val="00935CF6"/>
    <w:rsid w:val="00937138"/>
    <w:rsid w:val="0094068A"/>
    <w:rsid w:val="0094112E"/>
    <w:rsid w:val="00943F72"/>
    <w:rsid w:val="00955B0B"/>
    <w:rsid w:val="00962499"/>
    <w:rsid w:val="00963CA7"/>
    <w:rsid w:val="00967ADB"/>
    <w:rsid w:val="00971B20"/>
    <w:rsid w:val="00981417"/>
    <w:rsid w:val="009914F7"/>
    <w:rsid w:val="009A0991"/>
    <w:rsid w:val="009A3F51"/>
    <w:rsid w:val="009B35E6"/>
    <w:rsid w:val="009B363E"/>
    <w:rsid w:val="009C046F"/>
    <w:rsid w:val="009E2F3A"/>
    <w:rsid w:val="009E4CFE"/>
    <w:rsid w:val="00A04B48"/>
    <w:rsid w:val="00A10130"/>
    <w:rsid w:val="00A1752C"/>
    <w:rsid w:val="00A258EB"/>
    <w:rsid w:val="00A2638A"/>
    <w:rsid w:val="00A31575"/>
    <w:rsid w:val="00A32E35"/>
    <w:rsid w:val="00A3432E"/>
    <w:rsid w:val="00A34FEE"/>
    <w:rsid w:val="00A35552"/>
    <w:rsid w:val="00A50DC8"/>
    <w:rsid w:val="00A54476"/>
    <w:rsid w:val="00A54BA6"/>
    <w:rsid w:val="00A57356"/>
    <w:rsid w:val="00A61170"/>
    <w:rsid w:val="00A61F8E"/>
    <w:rsid w:val="00A62845"/>
    <w:rsid w:val="00A630EC"/>
    <w:rsid w:val="00A64651"/>
    <w:rsid w:val="00A659D6"/>
    <w:rsid w:val="00A71D24"/>
    <w:rsid w:val="00A75F45"/>
    <w:rsid w:val="00A7763D"/>
    <w:rsid w:val="00A77F0A"/>
    <w:rsid w:val="00A84813"/>
    <w:rsid w:val="00A877A2"/>
    <w:rsid w:val="00A90340"/>
    <w:rsid w:val="00A914E4"/>
    <w:rsid w:val="00A9477C"/>
    <w:rsid w:val="00AA06E1"/>
    <w:rsid w:val="00AA53F3"/>
    <w:rsid w:val="00AA6A90"/>
    <w:rsid w:val="00AB23A4"/>
    <w:rsid w:val="00AB3603"/>
    <w:rsid w:val="00AB4CAB"/>
    <w:rsid w:val="00AB53A4"/>
    <w:rsid w:val="00AB66EF"/>
    <w:rsid w:val="00AC0BE0"/>
    <w:rsid w:val="00AC4DCA"/>
    <w:rsid w:val="00AD1FE8"/>
    <w:rsid w:val="00AE45F4"/>
    <w:rsid w:val="00AE6058"/>
    <w:rsid w:val="00B013E8"/>
    <w:rsid w:val="00B0199C"/>
    <w:rsid w:val="00B12694"/>
    <w:rsid w:val="00B12A80"/>
    <w:rsid w:val="00B15339"/>
    <w:rsid w:val="00B23DB5"/>
    <w:rsid w:val="00B24CC9"/>
    <w:rsid w:val="00B26069"/>
    <w:rsid w:val="00B3011E"/>
    <w:rsid w:val="00B3125E"/>
    <w:rsid w:val="00B42188"/>
    <w:rsid w:val="00B4326F"/>
    <w:rsid w:val="00B5114B"/>
    <w:rsid w:val="00B51951"/>
    <w:rsid w:val="00B61B01"/>
    <w:rsid w:val="00B6786E"/>
    <w:rsid w:val="00B67E63"/>
    <w:rsid w:val="00B76B6D"/>
    <w:rsid w:val="00B804DB"/>
    <w:rsid w:val="00B85978"/>
    <w:rsid w:val="00B86CBC"/>
    <w:rsid w:val="00B877A1"/>
    <w:rsid w:val="00B87B79"/>
    <w:rsid w:val="00B96FDB"/>
    <w:rsid w:val="00B97218"/>
    <w:rsid w:val="00B97FF2"/>
    <w:rsid w:val="00BA0065"/>
    <w:rsid w:val="00BA5B16"/>
    <w:rsid w:val="00BB5F5C"/>
    <w:rsid w:val="00BB626E"/>
    <w:rsid w:val="00BB7B75"/>
    <w:rsid w:val="00BE05B7"/>
    <w:rsid w:val="00BE3DD5"/>
    <w:rsid w:val="00C012B4"/>
    <w:rsid w:val="00C01525"/>
    <w:rsid w:val="00C05499"/>
    <w:rsid w:val="00C106CB"/>
    <w:rsid w:val="00C14C45"/>
    <w:rsid w:val="00C1524A"/>
    <w:rsid w:val="00C15E9D"/>
    <w:rsid w:val="00C175EE"/>
    <w:rsid w:val="00C2319D"/>
    <w:rsid w:val="00C23C4D"/>
    <w:rsid w:val="00C24857"/>
    <w:rsid w:val="00C2624C"/>
    <w:rsid w:val="00C27D3A"/>
    <w:rsid w:val="00C309FE"/>
    <w:rsid w:val="00C314AC"/>
    <w:rsid w:val="00C322BC"/>
    <w:rsid w:val="00C3387B"/>
    <w:rsid w:val="00C4298D"/>
    <w:rsid w:val="00C515A6"/>
    <w:rsid w:val="00C51CC5"/>
    <w:rsid w:val="00C53B4F"/>
    <w:rsid w:val="00C53C90"/>
    <w:rsid w:val="00C64195"/>
    <w:rsid w:val="00C666AC"/>
    <w:rsid w:val="00C71A86"/>
    <w:rsid w:val="00C72128"/>
    <w:rsid w:val="00C81625"/>
    <w:rsid w:val="00C8346E"/>
    <w:rsid w:val="00C90928"/>
    <w:rsid w:val="00C96094"/>
    <w:rsid w:val="00CA18D9"/>
    <w:rsid w:val="00CB1AE8"/>
    <w:rsid w:val="00CC5DE3"/>
    <w:rsid w:val="00CC5EB6"/>
    <w:rsid w:val="00CD567F"/>
    <w:rsid w:val="00CF7DD2"/>
    <w:rsid w:val="00D05BAF"/>
    <w:rsid w:val="00D12920"/>
    <w:rsid w:val="00D12FCB"/>
    <w:rsid w:val="00D16D4B"/>
    <w:rsid w:val="00D243FE"/>
    <w:rsid w:val="00D32F18"/>
    <w:rsid w:val="00D34AEB"/>
    <w:rsid w:val="00D358FB"/>
    <w:rsid w:val="00D36898"/>
    <w:rsid w:val="00D37538"/>
    <w:rsid w:val="00D46889"/>
    <w:rsid w:val="00D54363"/>
    <w:rsid w:val="00D60456"/>
    <w:rsid w:val="00D71DE7"/>
    <w:rsid w:val="00D74EFC"/>
    <w:rsid w:val="00D80DEA"/>
    <w:rsid w:val="00D856F4"/>
    <w:rsid w:val="00D9136D"/>
    <w:rsid w:val="00D97315"/>
    <w:rsid w:val="00DA3AA8"/>
    <w:rsid w:val="00DA3C56"/>
    <w:rsid w:val="00DA46B0"/>
    <w:rsid w:val="00DA4904"/>
    <w:rsid w:val="00DA6538"/>
    <w:rsid w:val="00DB499B"/>
    <w:rsid w:val="00DC4AF0"/>
    <w:rsid w:val="00DD0A39"/>
    <w:rsid w:val="00DD1586"/>
    <w:rsid w:val="00DE2E9B"/>
    <w:rsid w:val="00DE5B31"/>
    <w:rsid w:val="00DE73C3"/>
    <w:rsid w:val="00DF03A8"/>
    <w:rsid w:val="00DF1071"/>
    <w:rsid w:val="00DF1AF9"/>
    <w:rsid w:val="00DF75DC"/>
    <w:rsid w:val="00E00128"/>
    <w:rsid w:val="00E0052C"/>
    <w:rsid w:val="00E007D4"/>
    <w:rsid w:val="00E01759"/>
    <w:rsid w:val="00E105C7"/>
    <w:rsid w:val="00E10B49"/>
    <w:rsid w:val="00E10B7A"/>
    <w:rsid w:val="00E10F99"/>
    <w:rsid w:val="00E263D3"/>
    <w:rsid w:val="00E26797"/>
    <w:rsid w:val="00E30BFF"/>
    <w:rsid w:val="00E3151F"/>
    <w:rsid w:val="00E439A7"/>
    <w:rsid w:val="00E46084"/>
    <w:rsid w:val="00E462F0"/>
    <w:rsid w:val="00E5008B"/>
    <w:rsid w:val="00E51FE2"/>
    <w:rsid w:val="00E54003"/>
    <w:rsid w:val="00E61D33"/>
    <w:rsid w:val="00E6260F"/>
    <w:rsid w:val="00E62A6B"/>
    <w:rsid w:val="00E74781"/>
    <w:rsid w:val="00E7553A"/>
    <w:rsid w:val="00E76E58"/>
    <w:rsid w:val="00E82011"/>
    <w:rsid w:val="00E836FE"/>
    <w:rsid w:val="00E8375D"/>
    <w:rsid w:val="00E938B3"/>
    <w:rsid w:val="00E93A7F"/>
    <w:rsid w:val="00E93A92"/>
    <w:rsid w:val="00EA5E18"/>
    <w:rsid w:val="00EB4046"/>
    <w:rsid w:val="00EB7483"/>
    <w:rsid w:val="00EB78C9"/>
    <w:rsid w:val="00EC06EB"/>
    <w:rsid w:val="00ED0088"/>
    <w:rsid w:val="00EE23AB"/>
    <w:rsid w:val="00EE563B"/>
    <w:rsid w:val="00EE5646"/>
    <w:rsid w:val="00F00165"/>
    <w:rsid w:val="00F058C1"/>
    <w:rsid w:val="00F11B33"/>
    <w:rsid w:val="00F14E3A"/>
    <w:rsid w:val="00F20221"/>
    <w:rsid w:val="00F229D6"/>
    <w:rsid w:val="00F23420"/>
    <w:rsid w:val="00F23A4C"/>
    <w:rsid w:val="00F2462E"/>
    <w:rsid w:val="00F27F82"/>
    <w:rsid w:val="00F35E70"/>
    <w:rsid w:val="00F36529"/>
    <w:rsid w:val="00F41880"/>
    <w:rsid w:val="00F448E0"/>
    <w:rsid w:val="00F44FA4"/>
    <w:rsid w:val="00F4552F"/>
    <w:rsid w:val="00F45C2C"/>
    <w:rsid w:val="00F51708"/>
    <w:rsid w:val="00F529DF"/>
    <w:rsid w:val="00F53AB0"/>
    <w:rsid w:val="00F604AD"/>
    <w:rsid w:val="00F6366F"/>
    <w:rsid w:val="00F65305"/>
    <w:rsid w:val="00FA0E22"/>
    <w:rsid w:val="00FA0EBD"/>
    <w:rsid w:val="00FA1A1A"/>
    <w:rsid w:val="00FA1A32"/>
    <w:rsid w:val="00FA331A"/>
    <w:rsid w:val="00FA44EC"/>
    <w:rsid w:val="00FB0680"/>
    <w:rsid w:val="00FB2095"/>
    <w:rsid w:val="00FB3DE2"/>
    <w:rsid w:val="00FB6217"/>
    <w:rsid w:val="00FC5061"/>
    <w:rsid w:val="00FC5340"/>
    <w:rsid w:val="00FD05FE"/>
    <w:rsid w:val="00FD0AA9"/>
    <w:rsid w:val="00FD27DC"/>
    <w:rsid w:val="00FE0368"/>
    <w:rsid w:val="00FF0D5E"/>
    <w:rsid w:val="00FF2F5F"/>
    <w:rsid w:val="00FF6186"/>
    <w:rsid w:val="00FF6E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08D3"/>
  <w15:chartTrackingRefBased/>
  <w15:docId w15:val="{DC39CACF-ECC0-4C59-8073-D74DF9AC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130"/>
    <w:pPr>
      <w:spacing w:after="0" w:line="240" w:lineRule="auto"/>
    </w:pPr>
    <w:rPr>
      <w:rFonts w:ascii="Arial" w:hAnsi="Arial"/>
      <w:sz w:val="24"/>
    </w:rPr>
  </w:style>
  <w:style w:type="paragraph" w:styleId="Heading1">
    <w:name w:val="heading 1"/>
    <w:basedOn w:val="Normal"/>
    <w:next w:val="Normal"/>
    <w:link w:val="Heading1Char"/>
    <w:uiPriority w:val="9"/>
    <w:qFormat/>
    <w:rsid w:val="006071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3426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071"/>
    <w:pPr>
      <w:tabs>
        <w:tab w:val="center" w:pos="4513"/>
        <w:tab w:val="right" w:pos="9026"/>
      </w:tabs>
    </w:pPr>
  </w:style>
  <w:style w:type="character" w:customStyle="1" w:styleId="HeaderChar">
    <w:name w:val="Header Char"/>
    <w:basedOn w:val="DefaultParagraphFont"/>
    <w:link w:val="Header"/>
    <w:uiPriority w:val="99"/>
    <w:rsid w:val="00DF1071"/>
    <w:rPr>
      <w:rFonts w:ascii="Arial" w:hAnsi="Arial"/>
    </w:rPr>
  </w:style>
  <w:style w:type="paragraph" w:styleId="Footer">
    <w:name w:val="footer"/>
    <w:basedOn w:val="Normal"/>
    <w:link w:val="FooterChar"/>
    <w:uiPriority w:val="99"/>
    <w:unhideWhenUsed/>
    <w:rsid w:val="00DF1071"/>
    <w:pPr>
      <w:tabs>
        <w:tab w:val="center" w:pos="4513"/>
        <w:tab w:val="right" w:pos="9026"/>
      </w:tabs>
    </w:pPr>
  </w:style>
  <w:style w:type="character" w:customStyle="1" w:styleId="FooterChar">
    <w:name w:val="Footer Char"/>
    <w:basedOn w:val="DefaultParagraphFont"/>
    <w:link w:val="Footer"/>
    <w:uiPriority w:val="99"/>
    <w:rsid w:val="00DF1071"/>
    <w:rPr>
      <w:rFonts w:ascii="Arial" w:hAnsi="Arial"/>
    </w:rPr>
  </w:style>
  <w:style w:type="paragraph" w:styleId="FootnoteText">
    <w:name w:val="footnote text"/>
    <w:basedOn w:val="Normal"/>
    <w:link w:val="FootnoteTextChar"/>
    <w:uiPriority w:val="99"/>
    <w:semiHidden/>
    <w:rsid w:val="00D9136D"/>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uiPriority w:val="99"/>
    <w:semiHidden/>
    <w:rsid w:val="00D9136D"/>
    <w:rPr>
      <w:rFonts w:ascii="Times New Roman" w:eastAsia="MS Mincho" w:hAnsi="Times New Roman" w:cs="Times New Roman"/>
      <w:sz w:val="20"/>
      <w:szCs w:val="20"/>
      <w:lang w:eastAsia="ja-JP"/>
    </w:rPr>
  </w:style>
  <w:style w:type="character" w:styleId="FootnoteReference">
    <w:name w:val="footnote reference"/>
    <w:uiPriority w:val="99"/>
    <w:rsid w:val="00D9136D"/>
    <w:rPr>
      <w:vertAlign w:val="superscript"/>
    </w:rPr>
  </w:style>
  <w:style w:type="paragraph" w:styleId="BalloonText">
    <w:name w:val="Balloon Text"/>
    <w:basedOn w:val="Normal"/>
    <w:link w:val="BalloonTextChar"/>
    <w:uiPriority w:val="99"/>
    <w:semiHidden/>
    <w:unhideWhenUsed/>
    <w:rsid w:val="00D913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36D"/>
    <w:rPr>
      <w:rFonts w:ascii="Segoe UI" w:hAnsi="Segoe UI" w:cs="Segoe UI"/>
      <w:sz w:val="18"/>
      <w:szCs w:val="18"/>
    </w:rPr>
  </w:style>
  <w:style w:type="character" w:styleId="CommentReference">
    <w:name w:val="annotation reference"/>
    <w:basedOn w:val="DefaultParagraphFont"/>
    <w:uiPriority w:val="99"/>
    <w:semiHidden/>
    <w:unhideWhenUsed/>
    <w:rsid w:val="00680C49"/>
    <w:rPr>
      <w:sz w:val="16"/>
      <w:szCs w:val="16"/>
    </w:rPr>
  </w:style>
  <w:style w:type="paragraph" w:styleId="CommentText">
    <w:name w:val="annotation text"/>
    <w:basedOn w:val="Normal"/>
    <w:link w:val="CommentTextChar"/>
    <w:uiPriority w:val="99"/>
    <w:semiHidden/>
    <w:unhideWhenUsed/>
    <w:rsid w:val="00680C49"/>
    <w:rPr>
      <w:sz w:val="20"/>
      <w:szCs w:val="20"/>
    </w:rPr>
  </w:style>
  <w:style w:type="character" w:customStyle="1" w:styleId="CommentTextChar">
    <w:name w:val="Comment Text Char"/>
    <w:basedOn w:val="DefaultParagraphFont"/>
    <w:link w:val="CommentText"/>
    <w:uiPriority w:val="99"/>
    <w:semiHidden/>
    <w:rsid w:val="00680C4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80C49"/>
    <w:rPr>
      <w:b/>
      <w:bCs/>
    </w:rPr>
  </w:style>
  <w:style w:type="character" w:customStyle="1" w:styleId="CommentSubjectChar">
    <w:name w:val="Comment Subject Char"/>
    <w:basedOn w:val="CommentTextChar"/>
    <w:link w:val="CommentSubject"/>
    <w:uiPriority w:val="99"/>
    <w:semiHidden/>
    <w:rsid w:val="00680C49"/>
    <w:rPr>
      <w:rFonts w:ascii="Arial" w:hAnsi="Arial"/>
      <w:b/>
      <w:bCs/>
      <w:sz w:val="20"/>
      <w:szCs w:val="20"/>
    </w:rPr>
  </w:style>
  <w:style w:type="character" w:styleId="Hyperlink">
    <w:name w:val="Hyperlink"/>
    <w:basedOn w:val="DefaultParagraphFont"/>
    <w:uiPriority w:val="99"/>
    <w:unhideWhenUsed/>
    <w:rsid w:val="00106363"/>
    <w:rPr>
      <w:color w:val="0000FF"/>
      <w:u w:val="single"/>
    </w:rPr>
  </w:style>
  <w:style w:type="character" w:customStyle="1" w:styleId="UnresolvedMention1">
    <w:name w:val="Unresolved Mention1"/>
    <w:basedOn w:val="DefaultParagraphFont"/>
    <w:uiPriority w:val="99"/>
    <w:semiHidden/>
    <w:unhideWhenUsed/>
    <w:rsid w:val="00106363"/>
    <w:rPr>
      <w:color w:val="605E5C"/>
      <w:shd w:val="clear" w:color="auto" w:fill="E1DFDD"/>
    </w:rPr>
  </w:style>
  <w:style w:type="character" w:customStyle="1" w:styleId="A5">
    <w:name w:val="A5"/>
    <w:uiPriority w:val="99"/>
    <w:rsid w:val="00C27D3A"/>
    <w:rPr>
      <w:rFonts w:cs="Lato Light"/>
      <w:color w:val="000000"/>
      <w:sz w:val="14"/>
      <w:szCs w:val="14"/>
    </w:rPr>
  </w:style>
  <w:style w:type="paragraph" w:customStyle="1" w:styleId="ydp24ced9b7yiv7189083759msonormal">
    <w:name w:val="ydp24ced9b7yiv7189083759msonormal"/>
    <w:basedOn w:val="Normal"/>
    <w:rsid w:val="00223E73"/>
    <w:pPr>
      <w:spacing w:before="100" w:beforeAutospacing="1" w:after="100" w:afterAutospacing="1"/>
    </w:pPr>
    <w:rPr>
      <w:rFonts w:ascii="Times New Roman" w:hAnsi="Times New Roman" w:cs="Times New Roman"/>
      <w:szCs w:val="24"/>
      <w:lang w:eastAsia="en-GB"/>
    </w:rPr>
  </w:style>
  <w:style w:type="paragraph" w:styleId="Quote">
    <w:name w:val="Quote"/>
    <w:basedOn w:val="Normal"/>
    <w:next w:val="Normal"/>
    <w:link w:val="QuoteChar"/>
    <w:uiPriority w:val="29"/>
    <w:qFormat/>
    <w:rsid w:val="00E74781"/>
    <w:pPr>
      <w:ind w:left="851" w:right="851"/>
    </w:pPr>
    <w:rPr>
      <w:iCs/>
      <w:sz w:val="20"/>
    </w:rPr>
  </w:style>
  <w:style w:type="character" w:customStyle="1" w:styleId="QuoteChar">
    <w:name w:val="Quote Char"/>
    <w:basedOn w:val="DefaultParagraphFont"/>
    <w:link w:val="Quote"/>
    <w:uiPriority w:val="29"/>
    <w:rsid w:val="00E74781"/>
    <w:rPr>
      <w:rFonts w:ascii="Arial" w:hAnsi="Arial"/>
      <w:iCs/>
      <w:sz w:val="20"/>
    </w:rPr>
  </w:style>
  <w:style w:type="paragraph" w:customStyle="1" w:styleId="Footnote">
    <w:name w:val="Footnote"/>
    <w:basedOn w:val="FootnoteText"/>
    <w:qFormat/>
    <w:rsid w:val="00E74781"/>
    <w:rPr>
      <w:rFonts w:ascii="Arial" w:eastAsiaTheme="minorHAnsi" w:hAnsi="Arial" w:cs="Arial"/>
      <w:color w:val="000000" w:themeColor="text1"/>
      <w:sz w:val="18"/>
      <w:szCs w:val="22"/>
      <w:lang w:eastAsia="en-US"/>
    </w:rPr>
  </w:style>
  <w:style w:type="paragraph" w:styleId="ListParagraph">
    <w:name w:val="List Paragraph"/>
    <w:basedOn w:val="Normal"/>
    <w:uiPriority w:val="34"/>
    <w:qFormat/>
    <w:rsid w:val="0046008E"/>
    <w:pPr>
      <w:ind w:left="720"/>
      <w:contextualSpacing/>
    </w:pPr>
  </w:style>
  <w:style w:type="character" w:customStyle="1" w:styleId="Heading2Char">
    <w:name w:val="Heading 2 Char"/>
    <w:basedOn w:val="DefaultParagraphFont"/>
    <w:link w:val="Heading2"/>
    <w:uiPriority w:val="9"/>
    <w:rsid w:val="00434260"/>
    <w:rPr>
      <w:rFonts w:ascii="Times New Roman" w:eastAsia="Times New Roman" w:hAnsi="Times New Roman" w:cs="Times New Roman"/>
      <w:b/>
      <w:bCs/>
      <w:sz w:val="36"/>
      <w:szCs w:val="36"/>
      <w:lang w:eastAsia="en-GB"/>
    </w:rPr>
  </w:style>
  <w:style w:type="character" w:customStyle="1" w:styleId="UnresolvedMention2">
    <w:name w:val="Unresolved Mention2"/>
    <w:basedOn w:val="DefaultParagraphFont"/>
    <w:uiPriority w:val="99"/>
    <w:semiHidden/>
    <w:unhideWhenUsed/>
    <w:rsid w:val="00C81625"/>
    <w:rPr>
      <w:color w:val="605E5C"/>
      <w:shd w:val="clear" w:color="auto" w:fill="E1DFDD"/>
    </w:rPr>
  </w:style>
  <w:style w:type="paragraph" w:styleId="EndnoteText">
    <w:name w:val="endnote text"/>
    <w:basedOn w:val="Normal"/>
    <w:link w:val="EndnoteTextChar"/>
    <w:uiPriority w:val="99"/>
    <w:semiHidden/>
    <w:unhideWhenUsed/>
    <w:rsid w:val="0020345E"/>
    <w:rPr>
      <w:sz w:val="20"/>
      <w:szCs w:val="20"/>
    </w:rPr>
  </w:style>
  <w:style w:type="character" w:customStyle="1" w:styleId="EndnoteTextChar">
    <w:name w:val="Endnote Text Char"/>
    <w:basedOn w:val="DefaultParagraphFont"/>
    <w:link w:val="EndnoteText"/>
    <w:uiPriority w:val="99"/>
    <w:semiHidden/>
    <w:rsid w:val="0020345E"/>
    <w:rPr>
      <w:rFonts w:ascii="Arial" w:hAnsi="Arial"/>
      <w:sz w:val="20"/>
      <w:szCs w:val="20"/>
    </w:rPr>
  </w:style>
  <w:style w:type="character" w:styleId="EndnoteReference">
    <w:name w:val="endnote reference"/>
    <w:basedOn w:val="DefaultParagraphFont"/>
    <w:uiPriority w:val="99"/>
    <w:semiHidden/>
    <w:unhideWhenUsed/>
    <w:rsid w:val="0020345E"/>
    <w:rPr>
      <w:vertAlign w:val="superscript"/>
    </w:rPr>
  </w:style>
  <w:style w:type="paragraph" w:customStyle="1" w:styleId="Indentquote">
    <w:name w:val="Indent quote"/>
    <w:basedOn w:val="Normal"/>
    <w:link w:val="IndentquoteChar"/>
    <w:qFormat/>
    <w:rsid w:val="00FA44EC"/>
    <w:pPr>
      <w:ind w:left="720"/>
    </w:pPr>
    <w:rPr>
      <w:rFonts w:ascii="Arial Narrow" w:hAnsi="Arial Narrow"/>
      <w:color w:val="000000" w:themeColor="text1"/>
    </w:rPr>
  </w:style>
  <w:style w:type="character" w:customStyle="1" w:styleId="IndentquoteChar">
    <w:name w:val="Indent quote Char"/>
    <w:basedOn w:val="DefaultParagraphFont"/>
    <w:link w:val="Indentquote"/>
    <w:rsid w:val="00FA44EC"/>
    <w:rPr>
      <w:rFonts w:ascii="Arial Narrow" w:hAnsi="Arial Narrow"/>
      <w:color w:val="000000" w:themeColor="text1"/>
      <w:sz w:val="24"/>
    </w:rPr>
  </w:style>
  <w:style w:type="character" w:customStyle="1" w:styleId="Heading1Char">
    <w:name w:val="Heading 1 Char"/>
    <w:basedOn w:val="DefaultParagraphFont"/>
    <w:link w:val="Heading1"/>
    <w:uiPriority w:val="9"/>
    <w:rsid w:val="006071DB"/>
    <w:rPr>
      <w:rFonts w:asciiTheme="majorHAnsi" w:eastAsiaTheme="majorEastAsia" w:hAnsiTheme="majorHAnsi" w:cstheme="majorBidi"/>
      <w:color w:val="2F5496" w:themeColor="accent1" w:themeShade="BF"/>
      <w:sz w:val="32"/>
      <w:szCs w:val="32"/>
    </w:rPr>
  </w:style>
  <w:style w:type="character" w:customStyle="1" w:styleId="contentheadline">
    <w:name w:val="content__headline"/>
    <w:basedOn w:val="DefaultParagraphFont"/>
    <w:rsid w:val="006071DB"/>
  </w:style>
  <w:style w:type="character" w:customStyle="1" w:styleId="UnresolvedMention3">
    <w:name w:val="Unresolved Mention3"/>
    <w:basedOn w:val="DefaultParagraphFont"/>
    <w:uiPriority w:val="99"/>
    <w:semiHidden/>
    <w:unhideWhenUsed/>
    <w:rsid w:val="00C106CB"/>
    <w:rPr>
      <w:color w:val="605E5C"/>
      <w:shd w:val="clear" w:color="auto" w:fill="E1DFDD"/>
    </w:rPr>
  </w:style>
  <w:style w:type="character" w:styleId="FollowedHyperlink">
    <w:name w:val="FollowedHyperlink"/>
    <w:basedOn w:val="DefaultParagraphFont"/>
    <w:uiPriority w:val="99"/>
    <w:semiHidden/>
    <w:unhideWhenUsed/>
    <w:rsid w:val="008B7855"/>
    <w:rPr>
      <w:color w:val="954F72" w:themeColor="followedHyperlink"/>
      <w:u w:val="single"/>
    </w:rPr>
  </w:style>
  <w:style w:type="character" w:customStyle="1" w:styleId="italic">
    <w:name w:val="italic"/>
    <w:basedOn w:val="DefaultParagraphFont"/>
    <w:rsid w:val="00662A24"/>
  </w:style>
  <w:style w:type="character" w:customStyle="1" w:styleId="UnresolvedMention4">
    <w:name w:val="Unresolved Mention4"/>
    <w:basedOn w:val="DefaultParagraphFont"/>
    <w:uiPriority w:val="99"/>
    <w:semiHidden/>
    <w:unhideWhenUsed/>
    <w:rsid w:val="00BE3DD5"/>
    <w:rPr>
      <w:color w:val="605E5C"/>
      <w:shd w:val="clear" w:color="auto" w:fill="E1DFDD"/>
    </w:rPr>
  </w:style>
  <w:style w:type="character" w:styleId="Emphasis">
    <w:name w:val="Emphasis"/>
    <w:basedOn w:val="DefaultParagraphFont"/>
    <w:uiPriority w:val="20"/>
    <w:qFormat/>
    <w:rsid w:val="000358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4068">
      <w:bodyDiv w:val="1"/>
      <w:marLeft w:val="0"/>
      <w:marRight w:val="0"/>
      <w:marTop w:val="0"/>
      <w:marBottom w:val="0"/>
      <w:divBdr>
        <w:top w:val="none" w:sz="0" w:space="0" w:color="auto"/>
        <w:left w:val="none" w:sz="0" w:space="0" w:color="auto"/>
        <w:bottom w:val="none" w:sz="0" w:space="0" w:color="auto"/>
        <w:right w:val="none" w:sz="0" w:space="0" w:color="auto"/>
      </w:divBdr>
    </w:div>
    <w:div w:id="434177072">
      <w:bodyDiv w:val="1"/>
      <w:marLeft w:val="0"/>
      <w:marRight w:val="0"/>
      <w:marTop w:val="0"/>
      <w:marBottom w:val="0"/>
      <w:divBdr>
        <w:top w:val="none" w:sz="0" w:space="0" w:color="auto"/>
        <w:left w:val="none" w:sz="0" w:space="0" w:color="auto"/>
        <w:bottom w:val="none" w:sz="0" w:space="0" w:color="auto"/>
        <w:right w:val="none" w:sz="0" w:space="0" w:color="auto"/>
      </w:divBdr>
    </w:div>
    <w:div w:id="454102210">
      <w:bodyDiv w:val="1"/>
      <w:marLeft w:val="0"/>
      <w:marRight w:val="0"/>
      <w:marTop w:val="0"/>
      <w:marBottom w:val="0"/>
      <w:divBdr>
        <w:top w:val="none" w:sz="0" w:space="0" w:color="auto"/>
        <w:left w:val="none" w:sz="0" w:space="0" w:color="auto"/>
        <w:bottom w:val="none" w:sz="0" w:space="0" w:color="auto"/>
        <w:right w:val="none" w:sz="0" w:space="0" w:color="auto"/>
      </w:divBdr>
    </w:div>
    <w:div w:id="596137750">
      <w:bodyDiv w:val="1"/>
      <w:marLeft w:val="0"/>
      <w:marRight w:val="0"/>
      <w:marTop w:val="0"/>
      <w:marBottom w:val="0"/>
      <w:divBdr>
        <w:top w:val="none" w:sz="0" w:space="0" w:color="auto"/>
        <w:left w:val="none" w:sz="0" w:space="0" w:color="auto"/>
        <w:bottom w:val="none" w:sz="0" w:space="0" w:color="auto"/>
        <w:right w:val="none" w:sz="0" w:space="0" w:color="auto"/>
      </w:divBdr>
    </w:div>
    <w:div w:id="655230837">
      <w:bodyDiv w:val="1"/>
      <w:marLeft w:val="0"/>
      <w:marRight w:val="0"/>
      <w:marTop w:val="0"/>
      <w:marBottom w:val="0"/>
      <w:divBdr>
        <w:top w:val="none" w:sz="0" w:space="0" w:color="auto"/>
        <w:left w:val="none" w:sz="0" w:space="0" w:color="auto"/>
        <w:bottom w:val="none" w:sz="0" w:space="0" w:color="auto"/>
        <w:right w:val="none" w:sz="0" w:space="0" w:color="auto"/>
      </w:divBdr>
    </w:div>
    <w:div w:id="704984269">
      <w:bodyDiv w:val="1"/>
      <w:marLeft w:val="0"/>
      <w:marRight w:val="0"/>
      <w:marTop w:val="0"/>
      <w:marBottom w:val="0"/>
      <w:divBdr>
        <w:top w:val="none" w:sz="0" w:space="0" w:color="auto"/>
        <w:left w:val="none" w:sz="0" w:space="0" w:color="auto"/>
        <w:bottom w:val="none" w:sz="0" w:space="0" w:color="auto"/>
        <w:right w:val="none" w:sz="0" w:space="0" w:color="auto"/>
      </w:divBdr>
    </w:div>
    <w:div w:id="711536907">
      <w:bodyDiv w:val="1"/>
      <w:marLeft w:val="0"/>
      <w:marRight w:val="0"/>
      <w:marTop w:val="0"/>
      <w:marBottom w:val="0"/>
      <w:divBdr>
        <w:top w:val="none" w:sz="0" w:space="0" w:color="auto"/>
        <w:left w:val="none" w:sz="0" w:space="0" w:color="auto"/>
        <w:bottom w:val="none" w:sz="0" w:space="0" w:color="auto"/>
        <w:right w:val="none" w:sz="0" w:space="0" w:color="auto"/>
      </w:divBdr>
    </w:div>
    <w:div w:id="951326140">
      <w:bodyDiv w:val="1"/>
      <w:marLeft w:val="0"/>
      <w:marRight w:val="0"/>
      <w:marTop w:val="0"/>
      <w:marBottom w:val="0"/>
      <w:divBdr>
        <w:top w:val="none" w:sz="0" w:space="0" w:color="auto"/>
        <w:left w:val="none" w:sz="0" w:space="0" w:color="auto"/>
        <w:bottom w:val="none" w:sz="0" w:space="0" w:color="auto"/>
        <w:right w:val="none" w:sz="0" w:space="0" w:color="auto"/>
      </w:divBdr>
    </w:div>
    <w:div w:id="1022585223">
      <w:bodyDiv w:val="1"/>
      <w:marLeft w:val="0"/>
      <w:marRight w:val="0"/>
      <w:marTop w:val="0"/>
      <w:marBottom w:val="0"/>
      <w:divBdr>
        <w:top w:val="none" w:sz="0" w:space="0" w:color="auto"/>
        <w:left w:val="none" w:sz="0" w:space="0" w:color="auto"/>
        <w:bottom w:val="none" w:sz="0" w:space="0" w:color="auto"/>
        <w:right w:val="none" w:sz="0" w:space="0" w:color="auto"/>
      </w:divBdr>
    </w:div>
    <w:div w:id="1029185559">
      <w:bodyDiv w:val="1"/>
      <w:marLeft w:val="0"/>
      <w:marRight w:val="0"/>
      <w:marTop w:val="0"/>
      <w:marBottom w:val="0"/>
      <w:divBdr>
        <w:top w:val="none" w:sz="0" w:space="0" w:color="auto"/>
        <w:left w:val="none" w:sz="0" w:space="0" w:color="auto"/>
        <w:bottom w:val="none" w:sz="0" w:space="0" w:color="auto"/>
        <w:right w:val="none" w:sz="0" w:space="0" w:color="auto"/>
      </w:divBdr>
    </w:div>
    <w:div w:id="1120105900">
      <w:bodyDiv w:val="1"/>
      <w:marLeft w:val="0"/>
      <w:marRight w:val="0"/>
      <w:marTop w:val="0"/>
      <w:marBottom w:val="0"/>
      <w:divBdr>
        <w:top w:val="none" w:sz="0" w:space="0" w:color="auto"/>
        <w:left w:val="none" w:sz="0" w:space="0" w:color="auto"/>
        <w:bottom w:val="none" w:sz="0" w:space="0" w:color="auto"/>
        <w:right w:val="none" w:sz="0" w:space="0" w:color="auto"/>
      </w:divBdr>
    </w:div>
    <w:div w:id="1231892305">
      <w:bodyDiv w:val="1"/>
      <w:marLeft w:val="0"/>
      <w:marRight w:val="0"/>
      <w:marTop w:val="0"/>
      <w:marBottom w:val="0"/>
      <w:divBdr>
        <w:top w:val="none" w:sz="0" w:space="0" w:color="auto"/>
        <w:left w:val="none" w:sz="0" w:space="0" w:color="auto"/>
        <w:bottom w:val="none" w:sz="0" w:space="0" w:color="auto"/>
        <w:right w:val="none" w:sz="0" w:space="0" w:color="auto"/>
      </w:divBdr>
    </w:div>
    <w:div w:id="1552884288">
      <w:bodyDiv w:val="1"/>
      <w:marLeft w:val="0"/>
      <w:marRight w:val="0"/>
      <w:marTop w:val="0"/>
      <w:marBottom w:val="0"/>
      <w:divBdr>
        <w:top w:val="none" w:sz="0" w:space="0" w:color="auto"/>
        <w:left w:val="none" w:sz="0" w:space="0" w:color="auto"/>
        <w:bottom w:val="none" w:sz="0" w:space="0" w:color="auto"/>
        <w:right w:val="none" w:sz="0" w:space="0" w:color="auto"/>
      </w:divBdr>
    </w:div>
    <w:div w:id="1696686276">
      <w:bodyDiv w:val="1"/>
      <w:marLeft w:val="0"/>
      <w:marRight w:val="0"/>
      <w:marTop w:val="0"/>
      <w:marBottom w:val="0"/>
      <w:divBdr>
        <w:top w:val="none" w:sz="0" w:space="0" w:color="auto"/>
        <w:left w:val="none" w:sz="0" w:space="0" w:color="auto"/>
        <w:bottom w:val="none" w:sz="0" w:space="0" w:color="auto"/>
        <w:right w:val="none" w:sz="0" w:space="0" w:color="auto"/>
      </w:divBdr>
    </w:div>
    <w:div w:id="1705405223">
      <w:bodyDiv w:val="1"/>
      <w:marLeft w:val="0"/>
      <w:marRight w:val="0"/>
      <w:marTop w:val="0"/>
      <w:marBottom w:val="0"/>
      <w:divBdr>
        <w:top w:val="none" w:sz="0" w:space="0" w:color="auto"/>
        <w:left w:val="none" w:sz="0" w:space="0" w:color="auto"/>
        <w:bottom w:val="none" w:sz="0" w:space="0" w:color="auto"/>
        <w:right w:val="none" w:sz="0" w:space="0" w:color="auto"/>
      </w:divBdr>
    </w:div>
    <w:div w:id="1742482204">
      <w:bodyDiv w:val="1"/>
      <w:marLeft w:val="0"/>
      <w:marRight w:val="0"/>
      <w:marTop w:val="0"/>
      <w:marBottom w:val="0"/>
      <w:divBdr>
        <w:top w:val="none" w:sz="0" w:space="0" w:color="auto"/>
        <w:left w:val="none" w:sz="0" w:space="0" w:color="auto"/>
        <w:bottom w:val="none" w:sz="0" w:space="0" w:color="auto"/>
        <w:right w:val="none" w:sz="0" w:space="0" w:color="auto"/>
      </w:divBdr>
    </w:div>
    <w:div w:id="2033607081">
      <w:bodyDiv w:val="1"/>
      <w:marLeft w:val="0"/>
      <w:marRight w:val="0"/>
      <w:marTop w:val="0"/>
      <w:marBottom w:val="0"/>
      <w:divBdr>
        <w:top w:val="none" w:sz="0" w:space="0" w:color="auto"/>
        <w:left w:val="none" w:sz="0" w:space="0" w:color="auto"/>
        <w:bottom w:val="none" w:sz="0" w:space="0" w:color="auto"/>
        <w:right w:val="none" w:sz="0" w:space="0" w:color="auto"/>
      </w:divBdr>
    </w:div>
    <w:div w:id="203384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orcoran@mmu.ac.uk" TargetMode="External"/><Relationship Id="rId13" Type="http://schemas.openxmlformats.org/officeDocument/2006/relationships/hyperlink" Target="https://www.intrac.org/resources/academic-ngo-collaboration-international-development-research-reflection-issues/" TargetMode="External"/><Relationship Id="rId18" Type="http://schemas.openxmlformats.org/officeDocument/2006/relationships/hyperlink" Target="https://assets.publishing.service.gov.uk/government/uploads/system/uploads/attachment_data/file/697803/Initial_Teacher_Training_bursaries_funding_manual_18-19.pdf" TargetMode="External"/><Relationship Id="rId26" Type="http://schemas.openxmlformats.org/officeDocument/2006/relationships/hyperlink" Target="http://www.wholeschooling.net/Journal_of_Whole_Schooling/articles/13-3%20Juma%20Lehtom%C3%A4ki%20&amp;%20Naukkarinen%202017.pdf" TargetMode="External"/><Relationship Id="rId39" Type="http://schemas.openxmlformats.org/officeDocument/2006/relationships/hyperlink" Target="http://www.un.org/disabilities/documents/convention/convention_accessible_pdf.pdf" TargetMode="External"/><Relationship Id="rId3" Type="http://schemas.openxmlformats.org/officeDocument/2006/relationships/styles" Target="styles.xml"/><Relationship Id="rId21" Type="http://schemas.openxmlformats.org/officeDocument/2006/relationships/hyperlink" Target="https://www.theimpactinitiative.net/resources/esrc-dfid-research-policy-and-practice-quality-teaching" TargetMode="External"/><Relationship Id="rId34" Type="http://schemas.openxmlformats.org/officeDocument/2006/relationships/hyperlink" Target="https://www.eenet.org.uk/resources/docs/Teacher_education_for_children_disabilities_litreview.pdf"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3ieimpact.org/evidence-hub/publications/systematic-review-summaries/impact-education-programmes-learning-school-participation-low-and-middle-income-countries" TargetMode="External"/><Relationship Id="rId17" Type="http://schemas.openxmlformats.org/officeDocument/2006/relationships/hyperlink" Target="https://devtracker.dfid.gov.uk/projects/GB-1-204463/documents" TargetMode="External"/><Relationship Id="rId25" Type="http://schemas.openxmlformats.org/officeDocument/2006/relationships/hyperlink" Target="https://www.eenet.org.uk/costingequity/costingequity-the-case-for-disability-responsive-education-financing-summary-report/" TargetMode="External"/><Relationship Id="rId33" Type="http://schemas.openxmlformats.org/officeDocument/2006/relationships/hyperlink" Target="https://www.right-to-education.org/resource/schooling-poor-profitably-innovations-and-deprivations-bridge-international-academies" TargetMode="External"/><Relationship Id="rId38" Type="http://schemas.openxmlformats.org/officeDocument/2006/relationships/hyperlink" Target="http://www.lse.ac.uk/internationalDevelopment/research/JSRP/downloads/JSRP17.Valters.pdf" TargetMode="External"/><Relationship Id="rId2" Type="http://schemas.openxmlformats.org/officeDocument/2006/relationships/numbering" Target="numbering.xml"/><Relationship Id="rId16" Type="http://schemas.openxmlformats.org/officeDocument/2006/relationships/hyperlink" Target="https://devtracker.dfid.gov.uk/projects/GB-1-205234/documents" TargetMode="External"/><Relationship Id="rId20" Type="http://schemas.openxmlformats.org/officeDocument/2006/relationships/hyperlink" Target="https://www.elrha.org/researchdatabase/too-tough-to-scale-challenges-to-scaling-innovation-in-the-humanitarian-sector/" TargetMode="External"/><Relationship Id="rId29" Type="http://schemas.openxmlformats.org/officeDocument/2006/relationships/hyperlink" Target="http://documents.worldbank.org/curated/en/396291511988894028/pdf/121762-replacement-PUBLIC-WorldBank-GapsInEdAttainmentLiteracy-Brief-v6.pdf" TargetMode="External"/><Relationship Id="rId41" Type="http://schemas.openxmlformats.org/officeDocument/2006/relationships/hyperlink" Target="https://eppi.ioe.ac.uk/cms/Portals/0/PDF%20reviews%20and%20summaries/Pedagogy%202013%20Westbrook%20report.pdf?ver=2014-04-24-121331-8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net.org.uk/about/eenets-theory-of-change/" TargetMode="External"/><Relationship Id="rId24" Type="http://schemas.openxmlformats.org/officeDocument/2006/relationships/hyperlink" Target="https://www.researchgate.net/publication/332278214_Initial_Teacher_Education_for_Inclusion_Phase_1_and_2_Report/download" TargetMode="External"/><Relationship Id="rId32" Type="http://schemas.openxmlformats.org/officeDocument/2006/relationships/hyperlink" Target="https://www.riseprogramme.org/sites/www.riseprogramme.org/files/inline-files/Evans_Inside_In_Service_Teacher_Training_CLEAN_v2016-06-22.pdf" TargetMode="External"/><Relationship Id="rId37" Type="http://schemas.openxmlformats.org/officeDocument/2006/relationships/hyperlink" Target="https://www.rri-tools.eu/-/how-can-academics-and-the-third-sector-work-together-to-influence-policy-and-practice" TargetMode="External"/><Relationship Id="rId40" Type="http://schemas.openxmlformats.org/officeDocument/2006/relationships/hyperlink" Target="http://www.theoryofchange.org/pdf/DFID_ToC_Review_VogelV7.pdf" TargetMode="External"/><Relationship Id="rId5" Type="http://schemas.openxmlformats.org/officeDocument/2006/relationships/webSettings" Target="webSettings.xml"/><Relationship Id="rId15" Type="http://schemas.openxmlformats.org/officeDocument/2006/relationships/hyperlink" Target="https://europa.eu/capacity4dev/file/23095/download?token=Y6V1-zZo" TargetMode="External"/><Relationship Id="rId23" Type="http://schemas.openxmlformats.org/officeDocument/2006/relationships/hyperlink" Target="http://www.theguardian.com/global-development/2016/jan/06/world-getting-better-non-governmental-organisations-charities-sector" TargetMode="External"/><Relationship Id="rId28" Type="http://schemas.openxmlformats.org/officeDocument/2006/relationships/hyperlink" Target="https://www.eenet.org.uk/enabling-education-review/enabling-education-review-6/" TargetMode="External"/><Relationship Id="rId36" Type="http://schemas.openxmlformats.org/officeDocument/2006/relationships/hyperlink" Target="https://resourcecentre.savethechildren.net/library/foundations-tanzanian-teaching-training-educators-core-teaching-competencies" TargetMode="External"/><Relationship Id="rId10" Type="http://schemas.openxmlformats.org/officeDocument/2006/relationships/hyperlink" Target="https://data.worldbank.org/topic/education" TargetMode="External"/><Relationship Id="rId19" Type="http://schemas.openxmlformats.org/officeDocument/2006/relationships/hyperlink" Target="https://report.educationcommission.org/wp-content/uploads/2016/09/Learning_Generation_Full_Report.pdf" TargetMode="External"/><Relationship Id="rId31" Type="http://schemas.openxmlformats.org/officeDocument/2006/relationships/hyperlink" Target="https://www.thoughtworks.com/insights/blog/scaling-innovations-missing-middl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9648322.ct.sendgrid.net/wf/click?upn=u-2BGpmJjK6GMwjtTW1XoK4vgZn1TWMFEC9c1PSLVT5mdgsK-2F88oE2nd0tctqKk8JYMdpzPgaUuzluOKzctNj8Y3bRkmAznJp7YKnQdEvfMQA-3D_ne5ga4-2FFcLpRBEvL19heiaHJwmNcCSRKbLQla3FC9se3rM-2FLFxK2erKOyPx2dmsnV2BQHvcdwLY10Y-2BofX6ymWmQe1U4CKWaoItk4Pi6LS6o5zBjeZes50gszQAudC3pjHL49fJ92slQmc95ZlIgbIOxA0H1Urfcnulv5tyBfpwhmx-2BPRrgen-2BAsMCSUHqykbQBOg8udnR9RhR9jxY7JrfN-2B-2FIafBsyj-2BbFJZgcle9V0-2FmveqWaxCYOgEoIZLhETGKOIf1GunnsqGBT4H9v3VEZ6DsgJI-2FGx5OkCYujwsDk-3D" TargetMode="External"/><Relationship Id="rId14" Type="http://schemas.openxmlformats.org/officeDocument/2006/relationships/hyperlink" Target="https://assets.publishing.service.gov.uk/media/5b18f322e5274a18f134fd1b/Effective_Learning_Strategies.pdf" TargetMode="External"/><Relationship Id="rId22" Type="http://schemas.openxmlformats.org/officeDocument/2006/relationships/hyperlink" Target="https://elibrary.worldbank.org/doi/pdf/10.1093/wbro/lkw004" TargetMode="External"/><Relationship Id="rId27" Type="http://schemas.openxmlformats.org/officeDocument/2006/relationships/hyperlink" Target="http://www.scielo.org.za/scielo.php?script=sci_arttext&amp;pid=S0038-23532012000600013" TargetMode="External"/><Relationship Id="rId30" Type="http://schemas.openxmlformats.org/officeDocument/2006/relationships/hyperlink" Target="https://epaa.asu.edu/ojs/article/view/1706/1456" TargetMode="External"/><Relationship Id="rId35" Type="http://schemas.openxmlformats.org/officeDocument/2006/relationships/hyperlink" Target="https://www.reddbarna.no/nyheter/improving-learning-environments-together-in-emergencie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DDC24-F1A8-4ED0-B70B-EFBAF697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9738</Words>
  <Characters>54246</Characters>
  <Application>Microsoft Office Word</Application>
  <DocSecurity>0</DocSecurity>
  <Lines>919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Su Corcoran</cp:lastModifiedBy>
  <cp:revision>2</cp:revision>
  <dcterms:created xsi:type="dcterms:W3CDTF">2019-06-10T10:45:00Z</dcterms:created>
  <dcterms:modified xsi:type="dcterms:W3CDTF">2019-06-10T10:45:00Z</dcterms:modified>
</cp:coreProperties>
</file>