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3BB0B803" w:rsidR="00534D20" w:rsidRPr="00D93E29" w:rsidRDefault="00A656A5" w:rsidP="00791ED2">
      <w:pPr>
        <w:pStyle w:val="Agency-title"/>
        <w:spacing w:before="3360"/>
        <w:rPr>
          <w:sz w:val="62"/>
          <w:szCs w:val="62"/>
        </w:rPr>
      </w:pPr>
      <w:r w:rsidRPr="00D93E29">
        <w:rPr>
          <w:noProof/>
          <w:sz w:val="62"/>
          <w:lang w:val="cs-CZ" w:bidi="cs-CZ"/>
        </w:rPr>
        <w:drawing>
          <wp:inline distT="0" distB="0" distL="0" distR="0" wp14:anchorId="65D7534D" wp14:editId="11A2BBA0">
            <wp:extent cx="3033241" cy="1196503"/>
            <wp:effectExtent l="0" t="0" r="2540" b="0"/>
            <wp:docPr id="2" name="Picture 2" descr="Logo: Profesní vzdělávání učitelů k inkluzi (TPL4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Profesní vzdělávání učitelů k inkluzi (TPL4I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489" cy="12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E29">
        <w:rPr>
          <w:sz w:val="62"/>
          <w:lang w:val="cs-CZ" w:bidi="cs-CZ"/>
        </w:rPr>
        <w:br/>
        <w:t>Profil pro profesní vzdělávání inkluzivních učitelů</w:t>
      </w:r>
    </w:p>
    <w:p w14:paraId="7092A8F7" w14:textId="77777777" w:rsidR="007A138B" w:rsidRDefault="00743091" w:rsidP="00A656A5">
      <w:pPr>
        <w:pStyle w:val="Agency-body-text"/>
        <w:spacing w:before="6000" w:after="0"/>
        <w:jc w:val="center"/>
        <w:rPr>
          <w:b/>
          <w:sz w:val="28"/>
          <w:lang w:val="cs-CZ" w:bidi="cs-CZ"/>
        </w:rPr>
        <w:sectPr w:rsidR="007A138B" w:rsidSect="00894409">
          <w:headerReference w:type="even" r:id="rId12"/>
          <w:headerReference w:type="default" r:id="rId13"/>
          <w:footerReference w:type="even" r:id="rId14"/>
          <w:footerReference w:type="default" r:id="rId15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D93E29">
        <w:rPr>
          <w:noProof/>
          <w:sz w:val="62"/>
          <w:lang w:val="cs-CZ" w:bidi="cs-CZ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D93E29">
        <w:rPr>
          <w:b/>
          <w:sz w:val="28"/>
          <w:lang w:val="cs-CZ" w:bidi="cs-CZ"/>
        </w:rPr>
        <w:t>Evropská agentura pro speciální a inkluzivní vzdělávání</w:t>
      </w:r>
    </w:p>
    <w:p w14:paraId="06A9AA75" w14:textId="30F39228" w:rsidR="00614514" w:rsidRPr="00761F2D" w:rsidRDefault="00614514" w:rsidP="00761F2D">
      <w:pPr>
        <w:pStyle w:val="Agency-body-text"/>
        <w:spacing w:before="1320" w:after="360"/>
        <w:rPr>
          <w:lang w:val="cs-CZ" w:bidi="cs-CZ"/>
        </w:rPr>
      </w:pPr>
      <w:r w:rsidRPr="00761F2D">
        <w:rPr>
          <w:lang w:val="cs-CZ" w:bidi="cs-CZ"/>
        </w:rPr>
        <w:lastRenderedPageBreak/>
        <w:t>Toto je výňatek ze zprávy</w:t>
      </w:r>
      <w:r w:rsidRPr="00614514">
        <w:rPr>
          <w:lang w:val="en-US" w:bidi="cs-CZ"/>
        </w:rPr>
        <w:t xml:space="preserve"> </w:t>
      </w:r>
      <w:hyperlink r:id="rId17" w:history="1">
        <w:r w:rsidR="00595093" w:rsidRPr="000C5F27">
          <w:rPr>
            <w:rStyle w:val="Hyperlink"/>
            <w:rFonts w:eastAsiaTheme="minorHAnsi"/>
            <w:i/>
            <w:iCs/>
            <w:szCs w:val="24"/>
            <w:lang w:val="en-IE"/>
          </w:rPr>
          <w:t>Profile for Inclusive Teacher Professional Learning: Including all education professionals in teacher professional learning for inclusion</w:t>
        </w:r>
      </w:hyperlink>
      <w:r w:rsidR="00595093" w:rsidRPr="00614514">
        <w:rPr>
          <w:lang w:val="en-US" w:bidi="cs-CZ"/>
        </w:rPr>
        <w:t xml:space="preserve"> </w:t>
      </w:r>
      <w:r w:rsidRPr="00761F2D">
        <w:rPr>
          <w:lang w:val="cs-CZ" w:bidi="cs-CZ"/>
        </w:rPr>
        <w:t>(dostupná pouze v anglickém jazyce).</w:t>
      </w:r>
    </w:p>
    <w:p w14:paraId="168BA8CB" w14:textId="53E0A783" w:rsidR="00614514" w:rsidRPr="00614514" w:rsidRDefault="00194B96" w:rsidP="00761F2D">
      <w:pPr>
        <w:pStyle w:val="Agency-body-text"/>
        <w:spacing w:before="360" w:after="360"/>
        <w:rPr>
          <w:lang w:val="en-US" w:bidi="cs-CZ"/>
        </w:rPr>
      </w:pPr>
      <w:r w:rsidRPr="00194B96">
        <w:rPr>
          <w:lang w:val="cs-CZ" w:bidi="cs-CZ"/>
        </w:rPr>
        <w:t>K dosažení lepší přístupnosti je tato zpráva k dispozici ve 25 jazycích a v přístupném elektronickém formátu na webové stránce Agentury:</w:t>
      </w:r>
      <w:r w:rsidR="00595093">
        <w:rPr>
          <w:lang w:val="cs-CZ" w:bidi="cs-CZ"/>
        </w:rPr>
        <w:br/>
      </w:r>
      <w:hyperlink r:id="rId18" w:history="1">
        <w:r w:rsidR="00595093" w:rsidRPr="00595093">
          <w:rPr>
            <w:rStyle w:val="Hyperlink"/>
            <w:lang w:val="en-US" w:bidi="cs-CZ"/>
          </w:rPr>
          <w:t>www.european-agency.org/resources/publications/TPL4I-profile</w:t>
        </w:r>
      </w:hyperlink>
    </w:p>
    <w:p w14:paraId="594C50B8" w14:textId="77777777" w:rsidR="00831F1B" w:rsidRPr="00761F2D" w:rsidRDefault="00831F1B" w:rsidP="00761F2D">
      <w:pPr>
        <w:pStyle w:val="Agency-body-text"/>
        <w:spacing w:before="360" w:after="720"/>
        <w:rPr>
          <w:lang w:val="cs-CZ"/>
        </w:rPr>
      </w:pPr>
      <w:r w:rsidRPr="00761F2D">
        <w:rPr>
          <w:lang w:val="cs-CZ" w:bidi="cs-CZ"/>
        </w:rPr>
        <w:t>Jedná se o překlad originálního anglického textu. V případě pochybností ohledně přesnosti informací v překladu si prosím ověřte originální anglický text.</w:t>
      </w:r>
    </w:p>
    <w:p w14:paraId="564F9684" w14:textId="77777777" w:rsidR="007A138B" w:rsidRPr="005043C9" w:rsidRDefault="007A138B" w:rsidP="00761F2D">
      <w:pPr>
        <w:spacing w:before="360" w:after="1440"/>
        <w:rPr>
          <w:rFonts w:asciiTheme="majorHAnsi" w:hAnsiTheme="majorHAnsi" w:cstheme="majorHAnsi"/>
          <w:b/>
          <w:lang w:val="en-GB"/>
        </w:rPr>
      </w:pPr>
      <w:r w:rsidRPr="005043C9">
        <w:rPr>
          <w:rFonts w:asciiTheme="majorHAnsi" w:hAnsiTheme="majorHAnsi" w:cstheme="majorHAnsi"/>
          <w:lang w:val="cs-CZ" w:bidi="cs-CZ"/>
        </w:rPr>
        <w:t xml:space="preserve">©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European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Agency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for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Special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Needs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and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Inclusive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</w:t>
      </w:r>
      <w:proofErr w:type="spellStart"/>
      <w:r w:rsidRPr="005043C9">
        <w:rPr>
          <w:rFonts w:asciiTheme="majorHAnsi" w:hAnsiTheme="majorHAnsi" w:cstheme="majorHAnsi"/>
          <w:b/>
          <w:lang w:val="cs-CZ" w:bidi="cs-CZ"/>
        </w:rPr>
        <w:t>Education</w:t>
      </w:r>
      <w:proofErr w:type="spellEnd"/>
      <w:r w:rsidRPr="005043C9">
        <w:rPr>
          <w:rFonts w:asciiTheme="majorHAnsi" w:hAnsiTheme="majorHAnsi" w:cstheme="majorHAnsi"/>
          <w:b/>
          <w:lang w:val="cs-CZ" w:bidi="cs-CZ"/>
        </w:rPr>
        <w:t xml:space="preserve"> 2022</w:t>
      </w:r>
    </w:p>
    <w:p w14:paraId="464E3A77" w14:textId="77777777" w:rsidR="007A138B" w:rsidRPr="005043C9" w:rsidRDefault="007A138B" w:rsidP="00761F2D">
      <w:pPr>
        <w:spacing w:before="360" w:after="360"/>
        <w:rPr>
          <w:rFonts w:asciiTheme="majorHAnsi" w:hAnsiTheme="majorHAnsi" w:cstheme="majorHAnsi"/>
          <w:bCs/>
          <w:sz w:val="16"/>
          <w:szCs w:val="16"/>
          <w:lang w:val="en-GB"/>
        </w:rPr>
        <w:sectPr w:rsidR="007A138B" w:rsidRPr="005043C9" w:rsidSect="00761F2D"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  <w:r w:rsidRPr="005043C9">
        <w:rPr>
          <w:rFonts w:asciiTheme="majorHAnsi" w:hAnsiTheme="majorHAnsi" w:cstheme="majorHAnsi"/>
          <w:noProof/>
          <w:lang w:val="cs-CZ" w:bidi="cs-CZ"/>
        </w:rPr>
        <w:drawing>
          <wp:anchor distT="0" distB="0" distL="114300" distR="114300" simplePos="0" relativeHeight="251661312" behindDoc="0" locked="0" layoutInCell="1" allowOverlap="1" wp14:anchorId="13C29B1F" wp14:editId="7A1D131C">
            <wp:simplePos x="0" y="0"/>
            <wp:positionH relativeFrom="column">
              <wp:posOffset>-5715</wp:posOffset>
            </wp:positionH>
            <wp:positionV relativeFrom="paragraph">
              <wp:posOffset>391795</wp:posOffset>
            </wp:positionV>
            <wp:extent cx="1613535" cy="334645"/>
            <wp:effectExtent l="0" t="0" r="0" b="0"/>
            <wp:wrapSquare wrapText="bothSides"/>
            <wp:docPr id="9" name="Picture 4" descr="Logo: Znak a text Evropské unie: Spolufinancováno Evropskou unií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Logo: Znak a text Evropské unie: Spolufinancováno Evropskou unií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5D261" w14:textId="77777777" w:rsidR="007A138B" w:rsidRPr="005043C9" w:rsidRDefault="007A138B" w:rsidP="007A138B">
      <w:pPr>
        <w:spacing w:before="360" w:after="360"/>
        <w:rPr>
          <w:rFonts w:asciiTheme="majorHAnsi" w:hAnsiTheme="majorHAnsi" w:cstheme="majorHAnsi"/>
          <w:sz w:val="20"/>
          <w:lang w:val="en-GB"/>
        </w:rPr>
      </w:pPr>
    </w:p>
    <w:p w14:paraId="4004A356" w14:textId="77777777" w:rsidR="007A138B" w:rsidRPr="005043C9" w:rsidRDefault="007A138B" w:rsidP="007A138B">
      <w:pPr>
        <w:spacing w:before="360" w:after="360"/>
        <w:rPr>
          <w:rFonts w:asciiTheme="majorHAnsi" w:hAnsiTheme="majorHAnsi" w:cstheme="majorHAnsi"/>
          <w:sz w:val="20"/>
          <w:szCs w:val="20"/>
          <w:lang w:val="cs-CZ"/>
        </w:rPr>
        <w:sectPr w:rsidR="007A138B" w:rsidRPr="005043C9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5043C9">
        <w:rPr>
          <w:rFonts w:asciiTheme="majorHAnsi" w:hAnsiTheme="majorHAnsi" w:cstheme="majorHAnsi"/>
          <w:sz w:val="20"/>
          <w:lang w:val="cs-CZ" w:bidi="cs-CZ"/>
        </w:rPr>
        <w:t>Financováno Evropskou unií. Vyjádřené názory a stanoviska jsou však pouze názory a stanoviska autora (autorů) a nemusejí nutně odrážet názory a stanoviska Evropské unie nebo Evropské komise. Evropská unie ani Evropská komise za ně nemohou nést odpovědnost.</w:t>
      </w:r>
    </w:p>
    <w:p w14:paraId="0CFAFAC1" w14:textId="77777777" w:rsidR="007A138B" w:rsidRPr="005043C9" w:rsidRDefault="007A138B" w:rsidP="007A138B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5043C9">
        <w:rPr>
          <w:rFonts w:asciiTheme="majorHAnsi" w:hAnsiTheme="majorHAnsi" w:cstheme="majorHAnsi"/>
          <w:noProof/>
          <w:sz w:val="20"/>
          <w:lang w:val="cs-CZ" w:bidi="cs-CZ"/>
        </w:rPr>
        <w:drawing>
          <wp:inline distT="0" distB="0" distL="0" distR="0" wp14:anchorId="5BCBCC49" wp14:editId="3468E1A4">
            <wp:extent cx="1260475" cy="452120"/>
            <wp:effectExtent l="0" t="0" r="0" b="5080"/>
            <wp:docPr id="10" name="Picture 10" descr="Logo: Creative Commons Uveďte původ-Neužívejte dílo komerčně-Zachovejte licenci 4.0 Mezináro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Creative Commons Uveďte původ-Neužívejte dílo komerčně-Zachovejte licenci 4.0 Mezinárodní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6FCB" w14:textId="77777777" w:rsidR="007A138B" w:rsidRPr="005043C9" w:rsidRDefault="007A138B" w:rsidP="005F5AC2">
      <w:pPr>
        <w:rPr>
          <w:rFonts w:asciiTheme="majorHAnsi" w:hAnsiTheme="majorHAnsi" w:cstheme="majorHAnsi"/>
          <w:color w:val="000000" w:themeColor="text1"/>
          <w:sz w:val="20"/>
          <w:szCs w:val="20"/>
          <w:lang w:val="cs-CZ"/>
        </w:rPr>
        <w:sectPr w:rsidR="007A138B" w:rsidRPr="005043C9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5043C9">
        <w:rPr>
          <w:rFonts w:asciiTheme="majorHAnsi" w:hAnsiTheme="majorHAnsi" w:cstheme="majorHAnsi"/>
          <w:sz w:val="20"/>
          <w:lang w:val="cs-CZ" w:bidi="cs-CZ"/>
        </w:rPr>
        <w:t xml:space="preserve">Toto dílo podléhá mezinárodní licenci </w:t>
      </w:r>
      <w:hyperlink r:id="rId21" w:history="1">
        <w:proofErr w:type="spellStart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>Creative</w:t>
        </w:r>
        <w:proofErr w:type="spellEnd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 xml:space="preserve"> </w:t>
        </w:r>
        <w:proofErr w:type="spellStart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>Commons</w:t>
        </w:r>
        <w:proofErr w:type="spellEnd"/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 xml:space="preserve"> Uveďte původ-Neužívejte dílo komerčně-Zachovejte licenci 4.0</w:t>
        </w:r>
      </w:hyperlink>
      <w:r w:rsidRPr="005043C9">
        <w:rPr>
          <w:rFonts w:asciiTheme="majorHAnsi" w:hAnsiTheme="majorHAnsi" w:cstheme="majorHAnsi"/>
          <w:sz w:val="20"/>
          <w:lang w:val="cs-CZ" w:bidi="cs-CZ"/>
        </w:rPr>
        <w:t>. Tuto publikaci můžete sdílet a libovolně upravovat.</w:t>
      </w:r>
    </w:p>
    <w:p w14:paraId="283782A2" w14:textId="77777777" w:rsidR="007A138B" w:rsidRPr="005043C9" w:rsidRDefault="007A138B" w:rsidP="007A138B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cs-CZ"/>
        </w:rPr>
      </w:pPr>
      <w:r w:rsidRPr="005043C9">
        <w:rPr>
          <w:rFonts w:asciiTheme="majorHAnsi" w:hAnsiTheme="majorHAnsi" w:cstheme="majorHAnsi"/>
          <w:sz w:val="20"/>
          <w:lang w:val="cs-CZ" w:bidi="cs-CZ"/>
        </w:rPr>
        <w:t xml:space="preserve">Tato publikace představuje dokument s otevřeným zdrojem. To znamená, že k ní můžete volně přistupovat, upravovat ji a šířit, za předpokladu, že zároveň uvedete Evropskou agenturu pro speciální a inkluzivní vzdělávání jako její zdroj. Více informací naleznete v zásadách Agentury pro zdroje s otevřeným přístupem: </w:t>
      </w:r>
      <w:hyperlink r:id="rId22" w:tgtFrame="_blank" w:tooltip="https://www.european-agency.org/open-access-policy." w:history="1">
        <w:r w:rsidRPr="005043C9">
          <w:rPr>
            <w:rStyle w:val="Hyperlink"/>
            <w:rFonts w:asciiTheme="majorHAnsi" w:hAnsiTheme="majorHAnsi" w:cstheme="majorHAnsi"/>
            <w:sz w:val="20"/>
            <w:lang w:val="cs-CZ" w:bidi="cs-CZ"/>
          </w:rPr>
          <w:t>www.european-agency.org/open-access-policy</w:t>
        </w:r>
      </w:hyperlink>
      <w:r w:rsidRPr="005043C9">
        <w:rPr>
          <w:rFonts w:asciiTheme="majorHAnsi" w:hAnsiTheme="majorHAnsi" w:cstheme="majorHAnsi"/>
          <w:sz w:val="20"/>
          <w:lang w:val="cs-CZ" w:bidi="cs-CZ"/>
        </w:rPr>
        <w:t>.</w:t>
      </w:r>
    </w:p>
    <w:p w14:paraId="1AA25908" w14:textId="74854AFE" w:rsidR="00A4520C" w:rsidRPr="00D93E29" w:rsidRDefault="007A138B" w:rsidP="00761F2D">
      <w:pPr>
        <w:spacing w:before="2880"/>
      </w:pPr>
      <w:r w:rsidRPr="005043C9">
        <w:rPr>
          <w:rFonts w:asciiTheme="majorHAnsi" w:hAnsiTheme="majorHAnsi" w:cstheme="majorHAnsi"/>
          <w:b/>
          <w:sz w:val="28"/>
          <w:lang w:val="cs-CZ" w:bidi="cs-CZ"/>
        </w:rPr>
        <w:t>CS</w:t>
      </w:r>
      <w:r w:rsidR="009E6E4D" w:rsidRPr="00D93E29">
        <w:rPr>
          <w:lang w:val="cs-CZ" w:bidi="cs-CZ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cs-CZ" w:bidi="cs-CZ"/>
        </w:rPr>
        <w:lastRenderedPageBreak/>
        <w:t>OBSAH</w:t>
      </w:r>
    </w:p>
    <w:bookmarkStart w:id="0" w:name="PROFILE"/>
    <w:p w14:paraId="383E5F94" w14:textId="5F8EFFF5" w:rsidR="00C818CB" w:rsidRDefault="008C3478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r>
        <w:rPr>
          <w:b/>
          <w:caps/>
          <w:szCs w:val="24"/>
          <w:lang w:val="cs-CZ" w:bidi="cs-CZ"/>
        </w:rPr>
        <w:fldChar w:fldCharType="begin"/>
      </w:r>
      <w:r>
        <w:rPr>
          <w:lang w:val="cs-CZ" w:bidi="cs-CZ"/>
        </w:rPr>
        <w:instrText xml:space="preserve"> TOC \h \z \t "Heading 1,1,Heading 2,2,Heading 3,3,Agency-heading-1,1,Agency-heading-2,2,Agency-heading-3,3,ea-heading-1,1,ea-heading-2,2,ea-heading-3,3" </w:instrText>
      </w:r>
      <w:r>
        <w:rPr>
          <w:b/>
          <w:caps/>
          <w:szCs w:val="24"/>
          <w:lang w:val="cs-CZ" w:bidi="cs-CZ"/>
        </w:rPr>
        <w:fldChar w:fldCharType="separate"/>
      </w:r>
      <w:hyperlink w:anchor="_Toc115437840" w:history="1">
        <w:r w:rsidR="00C818CB" w:rsidRPr="00A16782">
          <w:rPr>
            <w:rStyle w:val="Hyperlink"/>
            <w:bCs/>
            <w:noProof/>
            <w:lang w:val="cs-CZ" w:bidi="cs-CZ"/>
          </w:rPr>
          <w:t>Úvod</w:t>
        </w:r>
        <w:r w:rsidR="00C818CB">
          <w:rPr>
            <w:noProof/>
            <w:webHidden/>
          </w:rPr>
          <w:tab/>
        </w:r>
        <w:r w:rsidR="00C818CB">
          <w:rPr>
            <w:noProof/>
            <w:webHidden/>
          </w:rPr>
          <w:fldChar w:fldCharType="begin"/>
        </w:r>
        <w:r w:rsidR="00C818CB">
          <w:rPr>
            <w:noProof/>
            <w:webHidden/>
          </w:rPr>
          <w:instrText xml:space="preserve"> PAGEREF _Toc115437840 \h </w:instrText>
        </w:r>
        <w:r w:rsidR="00C818CB">
          <w:rPr>
            <w:noProof/>
            <w:webHidden/>
          </w:rPr>
        </w:r>
        <w:r w:rsidR="00C818CB"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4</w:t>
        </w:r>
        <w:r w:rsidR="00C818CB">
          <w:rPr>
            <w:noProof/>
            <w:webHidden/>
          </w:rPr>
          <w:fldChar w:fldCharType="end"/>
        </w:r>
      </w:hyperlink>
    </w:p>
    <w:p w14:paraId="4BE58D87" w14:textId="138EF14A" w:rsidR="00C818CB" w:rsidRDefault="00C818C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841" w:history="1">
        <w:r w:rsidRPr="00A16782">
          <w:rPr>
            <w:rStyle w:val="Hyperlink"/>
            <w:noProof/>
            <w:lang w:val="cs-CZ" w:bidi="cs-CZ"/>
          </w:rPr>
          <w:t>Respektování hodnoty diverzity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7348F0" w14:textId="15B34234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42" w:history="1">
        <w:r w:rsidRPr="00A16782">
          <w:rPr>
            <w:rStyle w:val="Hyperlink"/>
            <w:noProof/>
            <w:lang w:val="cs-CZ" w:bidi="cs-CZ"/>
          </w:rPr>
          <w:t>Pojetí inkluze, spravedlnosti a kvalitního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1C1F150" w14:textId="3BC0C98D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43" w:history="1">
        <w:r w:rsidRPr="00A16782">
          <w:rPr>
            <w:rStyle w:val="Hyperlink"/>
            <w:noProof/>
            <w:lang w:val="cs-CZ" w:bidi="cs-CZ"/>
          </w:rPr>
          <w:t>Názory odborníků ve vzdělávání na odlišnost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853408A" w14:textId="7D309CD3" w:rsidR="00C818CB" w:rsidRDefault="00C818C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844" w:history="1">
        <w:r w:rsidRPr="00A16782">
          <w:rPr>
            <w:rStyle w:val="Hyperlink"/>
            <w:noProof/>
            <w:lang w:val="cs-CZ" w:bidi="cs-CZ"/>
          </w:rPr>
          <w:t>Podpora všech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CDFA3A2" w14:textId="4B85246E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45" w:history="1">
        <w:r w:rsidRPr="00A16782">
          <w:rPr>
            <w:rStyle w:val="Hyperlink"/>
            <w:noProof/>
            <w:lang w:val="cs-CZ" w:bidi="cs-CZ"/>
          </w:rPr>
          <w:t>Podpora akademického, praktického, sociálního a emocionálního učení všech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954BDA" w14:textId="2DD6811E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46" w:history="1">
        <w:r w:rsidRPr="00A16782">
          <w:rPr>
            <w:rStyle w:val="Hyperlink"/>
            <w:noProof/>
            <w:lang w:val="cs-CZ" w:bidi="cs-CZ"/>
          </w:rPr>
          <w:t>Podpora pohody všech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8BC768" w14:textId="5943109F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47" w:history="1">
        <w:r w:rsidRPr="00A16782">
          <w:rPr>
            <w:rStyle w:val="Hyperlink"/>
            <w:noProof/>
            <w:lang w:val="cs-CZ" w:bidi="cs-CZ"/>
          </w:rPr>
          <w:t>Efektivní přístupy k výuce a flexibilní organizace podpory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96DB91E" w14:textId="301A3EB0" w:rsidR="00C818CB" w:rsidRDefault="00C818C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848" w:history="1">
        <w:r w:rsidRPr="00A16782">
          <w:rPr>
            <w:rStyle w:val="Hyperlink"/>
            <w:noProof/>
            <w:lang w:val="cs-CZ" w:bidi="cs-CZ"/>
          </w:rPr>
          <w:t>Spolupráce s ostatními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163BA06" w14:textId="79813084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49" w:history="1">
        <w:r w:rsidRPr="00A16782">
          <w:rPr>
            <w:rStyle w:val="Hyperlink"/>
            <w:noProof/>
            <w:lang w:val="cs-CZ" w:bidi="cs-CZ"/>
          </w:rPr>
          <w:t>Dát žákům skutečný hlas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9E4310C" w14:textId="49BE78F3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50" w:history="1">
        <w:r w:rsidRPr="00A16782">
          <w:rPr>
            <w:rStyle w:val="Hyperlink"/>
            <w:noProof/>
            <w:lang w:val="cs-CZ" w:bidi="cs-CZ"/>
          </w:rPr>
          <w:t>Spolupráce s rodiči a rodinami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23A9464" w14:textId="7A91B187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51" w:history="1">
        <w:r w:rsidRPr="00A16782">
          <w:rPr>
            <w:rStyle w:val="Hyperlink"/>
            <w:noProof/>
            <w:lang w:val="cs-CZ" w:bidi="cs-CZ"/>
          </w:rPr>
          <w:t>Spolupráce různými odborníky ve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C5BAF5F" w14:textId="5A6633B4" w:rsidR="00C818CB" w:rsidRDefault="00C818C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852" w:history="1">
        <w:r w:rsidRPr="00A16782">
          <w:rPr>
            <w:rStyle w:val="Hyperlink"/>
            <w:noProof/>
            <w:lang w:val="cs-CZ" w:bidi="cs-CZ"/>
          </w:rPr>
          <w:t>Osobní a kolektivní profesní rozvoj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463B0D7" w14:textId="53C61BAE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53" w:history="1">
        <w:r w:rsidRPr="00A16782">
          <w:rPr>
            <w:rStyle w:val="Hyperlink"/>
            <w:noProof/>
            <w:lang w:val="cs-CZ" w:bidi="cs-CZ"/>
          </w:rPr>
          <w:t>Učitelé a další odborníci ve vzdělávání jako členové inkluzivního oborového</w:t>
        </w:r>
        <w:r>
          <w:rPr>
            <w:rStyle w:val="Hyperlink"/>
            <w:noProof/>
            <w:lang w:val="cs-CZ" w:bidi="cs-CZ"/>
          </w:rPr>
          <w:br/>
        </w:r>
        <w:r w:rsidRPr="00A16782">
          <w:rPr>
            <w:rStyle w:val="Hyperlink"/>
            <w:noProof/>
            <w:lang w:val="cs-CZ" w:bidi="cs-CZ"/>
          </w:rPr>
          <w:t xml:space="preserve"> vzdělávacího společenství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842670" w14:textId="1F4A1C74" w:rsidR="00C818CB" w:rsidRDefault="00C818C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854" w:history="1">
        <w:r w:rsidRPr="00A16782">
          <w:rPr>
            <w:rStyle w:val="Hyperlink"/>
            <w:noProof/>
            <w:lang w:val="cs-CZ" w:bidi="cs-CZ"/>
          </w:rPr>
          <w:t>Profesní vzdělávání v</w:t>
        </w:r>
        <w:r>
          <w:rPr>
            <w:rStyle w:val="Hyperlink"/>
            <w:noProof/>
            <w:lang w:val="cs-CZ" w:bidi="cs-CZ"/>
          </w:rPr>
          <w:t> </w:t>
        </w:r>
        <w:r w:rsidRPr="00A16782">
          <w:rPr>
            <w:rStyle w:val="Hyperlink"/>
            <w:noProof/>
            <w:lang w:val="cs-CZ" w:bidi="cs-CZ"/>
          </w:rPr>
          <w:t xml:space="preserve">oblasti inkluze, které navazuje na pregraduální vzdělávání </w:t>
        </w:r>
        <w:r>
          <w:rPr>
            <w:rStyle w:val="Hyperlink"/>
            <w:noProof/>
            <w:lang w:val="cs-CZ" w:bidi="cs-CZ"/>
          </w:rPr>
          <w:br/>
        </w:r>
        <w:r w:rsidRPr="00A16782">
          <w:rPr>
            <w:rStyle w:val="Hyperlink"/>
            <w:noProof/>
            <w:lang w:val="cs-CZ" w:bidi="cs-CZ"/>
          </w:rPr>
          <w:t>učitelů a kompetence dalších odborníků ve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1F2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104A5EB" w14:textId="14A99346" w:rsidR="00C22B4F" w:rsidRPr="00D93E29" w:rsidRDefault="008C3478" w:rsidP="00C22B4F">
      <w:pPr>
        <w:pStyle w:val="Agency-body-text"/>
      </w:pPr>
      <w:r>
        <w:rPr>
          <w:lang w:val="cs-CZ" w:bidi="cs-CZ"/>
        </w:rPr>
        <w:fldChar w:fldCharType="end"/>
      </w:r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cs-CZ" w:bidi="cs-CZ"/>
        </w:rPr>
        <w:br w:type="page"/>
      </w:r>
    </w:p>
    <w:p w14:paraId="094F2F10" w14:textId="2FEFEE01" w:rsidR="00BD5F78" w:rsidRPr="00D93E29" w:rsidRDefault="00BD5F78" w:rsidP="00761F2D">
      <w:pPr>
        <w:pStyle w:val="Agency-heading-2"/>
        <w:rPr>
          <w:iCs/>
        </w:rPr>
      </w:pPr>
      <w:bookmarkStart w:id="1" w:name="_Toc115437840"/>
      <w:r w:rsidRPr="00BD5F78">
        <w:rPr>
          <w:bCs/>
          <w:lang w:val="cs-CZ" w:bidi="cs-CZ"/>
        </w:rPr>
        <w:lastRenderedPageBreak/>
        <w:t>Úvod</w:t>
      </w:r>
      <w:bookmarkEnd w:id="0"/>
      <w:bookmarkEnd w:id="1"/>
    </w:p>
    <w:p w14:paraId="03FAB0A5" w14:textId="13DB018A" w:rsidR="00622128" w:rsidRPr="00D93E29" w:rsidRDefault="00622128" w:rsidP="00622128">
      <w:pPr>
        <w:pStyle w:val="Agency-body-text"/>
      </w:pPr>
      <w:r w:rsidRPr="00D93E29">
        <w:rPr>
          <w:lang w:val="cs-CZ" w:bidi="cs-CZ"/>
        </w:rPr>
        <w:t xml:space="preserve">Cílem </w:t>
      </w:r>
      <w:hyperlink r:id="rId23" w:history="1">
        <w:r w:rsidRPr="00595093">
          <w:rPr>
            <w:rStyle w:val="Hyperlink"/>
            <w:b/>
            <w:i/>
            <w:lang w:val="cs-CZ" w:bidi="cs-CZ"/>
          </w:rPr>
          <w:t>Profilu pro profesní vzdělávání inkluzivních učitelů</w:t>
        </w:r>
      </w:hyperlink>
      <w:r w:rsidRPr="00D93E29">
        <w:rPr>
          <w:b/>
          <w:i/>
          <w:lang w:val="cs-CZ" w:bidi="cs-CZ"/>
        </w:rPr>
        <w:t xml:space="preserve"> </w:t>
      </w:r>
      <w:r w:rsidRPr="00D93E29">
        <w:rPr>
          <w:lang w:val="cs-CZ" w:bidi="cs-CZ"/>
        </w:rPr>
        <w:t>je podpořit všechny odborníky ve vzdělávání v úsilí o kvalitní vzdělávání všech žáků.</w:t>
      </w:r>
    </w:p>
    <w:p w14:paraId="5CC1121A" w14:textId="6F47B37C" w:rsidR="001600DB" w:rsidRPr="005043C9" w:rsidRDefault="00622128" w:rsidP="00622128">
      <w:pPr>
        <w:pStyle w:val="Agency-body-text"/>
        <w:rPr>
          <w:lang w:val="cs-CZ"/>
        </w:rPr>
      </w:pPr>
      <w:r w:rsidRPr="00D93E29">
        <w:rPr>
          <w:lang w:val="cs-CZ" w:bidi="cs-CZ"/>
        </w:rPr>
        <w:t xml:space="preserve">V celém </w:t>
      </w:r>
      <w:r w:rsidRPr="00D93E29">
        <w:rPr>
          <w:i/>
          <w:lang w:val="cs-CZ" w:bidi="cs-CZ"/>
        </w:rPr>
        <w:t>profilu</w:t>
      </w:r>
      <w:r w:rsidRPr="00D93E29">
        <w:rPr>
          <w:lang w:val="cs-CZ" w:bidi="cs-CZ"/>
        </w:rPr>
        <w:t xml:space="preserve"> se termíny „učitelé“, „zaměstnanci škol“ a „odborníci ve vzdělávání“ vztahují na </w:t>
      </w:r>
      <w:r w:rsidRPr="00D93E29">
        <w:rPr>
          <w:b/>
          <w:lang w:val="cs-CZ" w:bidi="cs-CZ"/>
        </w:rPr>
        <w:t>učitele v pregraduální fázi vzdělávání i v rámci pracovního poměru, mentory a podpůrné učitele, vedoucí pracovníky škol, vzdělavatele učitelů, asistenty pedagoga a specialisty</w:t>
      </w:r>
      <w:r w:rsidRPr="00D93E29">
        <w:rPr>
          <w:i/>
          <w:lang w:val="cs-CZ" w:bidi="cs-CZ"/>
        </w:rPr>
        <w:t xml:space="preserve">. </w:t>
      </w:r>
      <w:r w:rsidRPr="00D93E29">
        <w:rPr>
          <w:lang w:val="cs-CZ" w:bidi="cs-CZ"/>
        </w:rPr>
        <w:t>Označení „odborníci ve vzdělávání“ je považováno za komplexní koncept, který považuje všechny odborníky za rovnocenné členy inkluzivního oborového vzdělávacího společenství a propojuje školní a mimoškolní pracovníky.</w:t>
      </w:r>
    </w:p>
    <w:p w14:paraId="0648CF82" w14:textId="578754F3" w:rsidR="00987416" w:rsidRPr="005043C9" w:rsidRDefault="00622128" w:rsidP="002A55A5">
      <w:pPr>
        <w:pStyle w:val="Agency-body-text"/>
        <w:rPr>
          <w:lang w:val="cs-CZ"/>
        </w:rPr>
      </w:pPr>
      <w:r w:rsidRPr="00D93E29">
        <w:rPr>
          <w:lang w:val="cs-CZ" w:bidi="cs-CZ"/>
        </w:rPr>
        <w:t>Na základě stěžejních hodnot inkluze a souvisejících oblastí kompetencí stanovených pro učitele a další odborníky ve vzdělávání jsou kompetence chápány jako komplexní kombinace postojů, znalostí a dovedností. Určitý postoj nebo názor vyžaduje určité znalosti nebo úroveň porozumění a následně dovednosti, jak tyto znalosti uplatnit v praxi (Evropská agentura, 2012)</w:t>
      </w:r>
      <w:r w:rsidR="00F25039" w:rsidRPr="00D93E29">
        <w:rPr>
          <w:rStyle w:val="FootnoteReference"/>
          <w:lang w:val="cs-CZ" w:bidi="cs-CZ"/>
        </w:rPr>
        <w:footnoteReference w:id="2"/>
      </w:r>
      <w:r w:rsidRPr="00D93E29">
        <w:rPr>
          <w:lang w:val="cs-CZ" w:bidi="cs-CZ"/>
        </w:rPr>
        <w:t>. Nic z toho není dostačující samo o sobě. V následujícím textu jsou postoje, znalosti a dovednosti definovány následovně: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„Postoje a názory“ jsou základní předpoklady, zásadní etické a morální rozměry inkluze a způsob, jakým se projevují ve způsobech práce, diskurzu, komunikaci a vztazích.</w:t>
                            </w:r>
                          </w:p>
                          <w:p w14:paraId="5493A302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„Znalosti a porozumění“ jsou základní znalosti a poznatky, teoretický základ profese, důkazy, základní pojmy a zásady, na nichž je založeno kvalitní vzdělávání.</w:t>
                            </w:r>
                          </w:p>
                          <w:p w14:paraId="0E008367" w14:textId="0C3965A9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„Dovednosti“ jsou praktické dovednosti potřebné k provádění základních úkolů a rozhodování a efektivita potřebné k uplatňování znalostí v praxi v různých situacích a kontextech, k prosazování základních předpokladů a k novému pojetí praxe pro kvalitní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&#13;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cs-CZ" w:bidi="cs-CZ"/>
                        </w:rPr>
                        <w:t>„Postoje a názory“ jsou základní předpoklady, zásadní etické a morální rozměry inkluze a způsob, jakým se projevují ve způsobech práce, diskurzu, komunikaci a vztazích.</w:t>
                      </w:r>
                    </w:p>
                    <w:p w14:paraId="5493A302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cs-CZ" w:bidi="cs-CZ"/>
                        </w:rPr>
                        <w:t>„Znalosti a porozumění“ jsou základní znalosti a poznatky, teoretický základ profese, důkazy, základní pojmy a zásady, na nichž je založeno kvalitní vzdělávání.</w:t>
                      </w:r>
                    </w:p>
                    <w:p w14:paraId="0E008367" w14:textId="0C3965A9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cs-CZ" w:bidi="cs-CZ"/>
                        </w:rPr>
                        <w:t>„Dovednosti“ jsou praktické dovednosti potřebné k provádění základních úkolů a rozhodování a efektivita potřebné k uplatňování znalostí v praxi v různých situacích a kontextech, k prosazování základních předpokladů a k novému pojetí praxe pro kvalitní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D93E29" w:rsidRDefault="00622128" w:rsidP="002A55A5">
      <w:pPr>
        <w:pStyle w:val="Agency-body-text"/>
      </w:pPr>
      <w:r w:rsidRPr="00D93E29">
        <w:rPr>
          <w:lang w:val="cs-CZ" w:bidi="cs-CZ"/>
        </w:rPr>
        <w:t>Jejich zařazení do kompetenčních oblastí neznamená jejich hierarchické uspořádání nebo izolovanost, protože všechny jsou úzce propojené a vzájemně závislé.</w:t>
      </w:r>
    </w:p>
    <w:p w14:paraId="16F40486" w14:textId="28D7C5E2" w:rsidR="00B27D05" w:rsidRPr="005043C9" w:rsidRDefault="005C4692" w:rsidP="00010119">
      <w:pPr>
        <w:pStyle w:val="Agency-body-text"/>
        <w:rPr>
          <w:lang w:val="cs-CZ"/>
        </w:rPr>
      </w:pPr>
      <w:r w:rsidRPr="00D93E29">
        <w:rPr>
          <w:lang w:val="cs-CZ" w:bidi="cs-CZ"/>
        </w:rPr>
        <w:t xml:space="preserve">Zvláštní pozornost by měla být věnována zaměření </w:t>
      </w:r>
      <w:r w:rsidRPr="00D93E29">
        <w:rPr>
          <w:i/>
          <w:lang w:val="cs-CZ" w:bidi="cs-CZ"/>
        </w:rPr>
        <w:t xml:space="preserve">profilu </w:t>
      </w:r>
      <w:r w:rsidRPr="00D93E29">
        <w:rPr>
          <w:lang w:val="cs-CZ" w:bidi="cs-CZ"/>
        </w:rPr>
        <w:t xml:space="preserve">na </w:t>
      </w:r>
      <w:r w:rsidRPr="00D93E29">
        <w:rPr>
          <w:b/>
          <w:lang w:val="cs-CZ" w:bidi="cs-CZ"/>
        </w:rPr>
        <w:t xml:space="preserve">spolupráci </w:t>
      </w:r>
      <w:r w:rsidRPr="00D93E29">
        <w:rPr>
          <w:lang w:val="cs-CZ" w:bidi="cs-CZ"/>
        </w:rPr>
        <w:t xml:space="preserve">při zavádění inkluzivní praxe, jeho hodnotě pro rostoucí </w:t>
      </w:r>
      <w:r w:rsidRPr="00D93E29">
        <w:rPr>
          <w:b/>
          <w:lang w:val="cs-CZ" w:bidi="cs-CZ"/>
        </w:rPr>
        <w:t xml:space="preserve">oborové společenství </w:t>
      </w:r>
      <w:r w:rsidRPr="00D93E29">
        <w:rPr>
          <w:lang w:val="cs-CZ" w:bidi="cs-CZ"/>
        </w:rPr>
        <w:t xml:space="preserve">zapojené do inkluze a jeho využití v </w:t>
      </w:r>
      <w:r w:rsidRPr="00D93E29">
        <w:rPr>
          <w:b/>
          <w:lang w:val="cs-CZ" w:bidi="cs-CZ"/>
        </w:rPr>
        <w:t>učení se prací</w:t>
      </w:r>
      <w:r w:rsidRPr="00D93E29">
        <w:rPr>
          <w:lang w:val="cs-CZ" w:bidi="cs-CZ"/>
        </w:rPr>
        <w:t xml:space="preserve">. Je důležité poznamenat, že tato širší perspektiva nemá vliv na hodnotu </w:t>
      </w:r>
      <w:r w:rsidRPr="00D93E29">
        <w:rPr>
          <w:i/>
          <w:lang w:val="cs-CZ" w:bidi="cs-CZ"/>
        </w:rPr>
        <w:t xml:space="preserve">profilu </w:t>
      </w:r>
      <w:r w:rsidRPr="00D93E29">
        <w:rPr>
          <w:lang w:val="cs-CZ" w:bidi="cs-CZ"/>
        </w:rPr>
        <w:t>pro učitele, kteří zůstávají prvními a nejvýznamnějšími odborníky z praxe ze všech zapojených odborníků.</w:t>
      </w:r>
    </w:p>
    <w:p w14:paraId="5FCD9D36" w14:textId="3E4BAF7B" w:rsidR="001600DB" w:rsidRPr="005043C9" w:rsidRDefault="00622128" w:rsidP="00010119">
      <w:pPr>
        <w:pStyle w:val="Agency-body-text"/>
        <w:rPr>
          <w:lang w:val="cs-CZ"/>
        </w:rPr>
      </w:pPr>
      <w:r w:rsidRPr="00D93E29">
        <w:rPr>
          <w:i/>
          <w:lang w:val="cs-CZ" w:bidi="cs-CZ"/>
        </w:rPr>
        <w:t xml:space="preserve">Profil pro profesní vzdělávání inkluzivních učitelů </w:t>
      </w:r>
      <w:r w:rsidRPr="00D93E29">
        <w:rPr>
          <w:lang w:val="cs-CZ" w:bidi="cs-CZ"/>
        </w:rPr>
        <w:t xml:space="preserve">jako rámec kompetencí pro inkluzi a spravedlnost ve vzdělávání nabízí odborníkům ve vzdělávání, včetně poskytovatelů profesního vzdělávání učitelů, </w:t>
      </w:r>
      <w:r w:rsidRPr="00D93E29">
        <w:rPr>
          <w:b/>
          <w:lang w:val="cs-CZ" w:bidi="cs-CZ"/>
        </w:rPr>
        <w:t>společný jazyk</w:t>
      </w:r>
      <w:r w:rsidRPr="00D93E29">
        <w:rPr>
          <w:lang w:val="cs-CZ" w:bidi="cs-CZ"/>
        </w:rPr>
        <w:t xml:space="preserve">, </w:t>
      </w:r>
      <w:r w:rsidRPr="00D93E29">
        <w:rPr>
          <w:b/>
          <w:lang w:val="cs-CZ" w:bidi="cs-CZ"/>
        </w:rPr>
        <w:t>společný repertoár</w:t>
      </w:r>
      <w:r w:rsidRPr="00D93E29">
        <w:rPr>
          <w:lang w:val="cs-CZ" w:bidi="cs-CZ"/>
        </w:rPr>
        <w:t xml:space="preserve"> a </w:t>
      </w:r>
      <w:r w:rsidRPr="00D93E29">
        <w:rPr>
          <w:b/>
          <w:lang w:val="cs-CZ" w:bidi="cs-CZ"/>
        </w:rPr>
        <w:t>referenci</w:t>
      </w:r>
      <w:r w:rsidRPr="00D93E29">
        <w:rPr>
          <w:lang w:val="cs-CZ" w:bidi="cs-CZ"/>
        </w:rPr>
        <w:t xml:space="preserve"> pro profesní vzdělávání v oblasti inkluze pro všechny zaměstnance škol.</w:t>
      </w:r>
    </w:p>
    <w:p w14:paraId="133F6C59" w14:textId="77777777" w:rsidR="001600DB" w:rsidRPr="005043C9" w:rsidRDefault="00622128" w:rsidP="00010119">
      <w:pPr>
        <w:pStyle w:val="Agency-body-text"/>
        <w:rPr>
          <w:lang w:val="cs-CZ"/>
        </w:rPr>
      </w:pPr>
      <w:r w:rsidRPr="00D93E29">
        <w:rPr>
          <w:lang w:val="cs-CZ" w:bidi="cs-CZ"/>
        </w:rPr>
        <w:lastRenderedPageBreak/>
        <w:t xml:space="preserve">Následující </w:t>
      </w:r>
      <w:r w:rsidRPr="00D93E29">
        <w:rPr>
          <w:b/>
          <w:lang w:val="cs-CZ" w:bidi="cs-CZ"/>
        </w:rPr>
        <w:t>stěžejní hodnoty</w:t>
      </w:r>
      <w:r w:rsidRPr="00D93E29">
        <w:rPr>
          <w:lang w:val="cs-CZ" w:bidi="cs-CZ"/>
        </w:rPr>
        <w:t xml:space="preserve">, související oblasti </w:t>
      </w:r>
      <w:r w:rsidRPr="00D93E29">
        <w:rPr>
          <w:b/>
          <w:lang w:val="cs-CZ" w:bidi="cs-CZ"/>
        </w:rPr>
        <w:t>kompetencí</w:t>
      </w:r>
      <w:r w:rsidRPr="00D93E29">
        <w:rPr>
          <w:lang w:val="cs-CZ" w:bidi="cs-CZ"/>
        </w:rPr>
        <w:t xml:space="preserve">, navrhované </w:t>
      </w:r>
      <w:r w:rsidRPr="00D93E29">
        <w:rPr>
          <w:b/>
          <w:lang w:val="cs-CZ" w:bidi="cs-CZ"/>
        </w:rPr>
        <w:t>postoje a názory</w:t>
      </w:r>
      <w:r w:rsidRPr="00D93E29">
        <w:rPr>
          <w:lang w:val="cs-CZ" w:bidi="cs-CZ"/>
        </w:rPr>
        <w:t xml:space="preserve">, </w:t>
      </w:r>
      <w:r w:rsidRPr="00D93E29">
        <w:rPr>
          <w:b/>
          <w:lang w:val="cs-CZ" w:bidi="cs-CZ"/>
        </w:rPr>
        <w:t>znalosti a porozumění</w:t>
      </w:r>
      <w:r w:rsidRPr="00D93E29">
        <w:rPr>
          <w:lang w:val="cs-CZ" w:bidi="cs-CZ"/>
        </w:rPr>
        <w:t xml:space="preserve"> a </w:t>
      </w:r>
      <w:r w:rsidRPr="00D93E29">
        <w:rPr>
          <w:b/>
          <w:lang w:val="cs-CZ" w:bidi="cs-CZ"/>
        </w:rPr>
        <w:t>dovednosti</w:t>
      </w:r>
      <w:r w:rsidRPr="00D93E29">
        <w:rPr>
          <w:lang w:val="cs-CZ" w:bidi="cs-CZ"/>
        </w:rPr>
        <w:t xml:space="preserve"> jsou určeny všem odborníkům ve vzdělávání, aby se mohli zapojit do rozvoje kompetencí pro inkluzi.</w:t>
      </w:r>
    </w:p>
    <w:p w14:paraId="7A60D2BC" w14:textId="193ECCCD" w:rsidR="00622128" w:rsidRPr="00D93E29" w:rsidRDefault="00622128" w:rsidP="00622128">
      <w:pPr>
        <w:pStyle w:val="Agency-heading-2"/>
        <w:rPr>
          <w:color w:val="auto"/>
        </w:rPr>
      </w:pPr>
      <w:bookmarkStart w:id="2" w:name="_Toc115437841"/>
      <w:r w:rsidRPr="00D93E29">
        <w:rPr>
          <w:color w:val="auto"/>
          <w:lang w:val="cs-CZ" w:bidi="cs-CZ"/>
        </w:rPr>
        <w:t>Respektování hodnoty diverzity žáků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Rozmanitost žáků je považována za zdroj a přínos pro kvalitní vzdělávání.</w:t>
                            </w:r>
                          </w:p>
                          <w:p w14:paraId="3CA37B1C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66B6A2BB" w14:textId="629919CE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pojetím inkluze, spravedlnosti a kvalitního vzdělávání,</w:t>
                            </w:r>
                          </w:p>
                          <w:p w14:paraId="1EF1EA9A" w14:textId="155D59D6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8959B2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názory odborníků ve vzdělávání na odlišnost žáků.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&#13;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Rozmanitost žáků je považována za zdroj a přínos pro kvalitní vzdělávání.</w:t>
                      </w:r>
                    </w:p>
                    <w:p w14:paraId="3CA37B1C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66B6A2BB" w14:textId="629919CE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pojetím inkluze, spravedlnosti a kvalitního vzdělávání,</w:t>
                      </w:r>
                    </w:p>
                    <w:p w14:paraId="1EF1EA9A" w14:textId="155D59D6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8959B2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názory odborníků ve vzdělávání na odlišnost žáků.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3D5063A9" w:rsidR="001600DB" w:rsidRPr="00D93E29" w:rsidRDefault="00622128" w:rsidP="00622128">
      <w:pPr>
        <w:pStyle w:val="Agency-heading-3"/>
        <w:rPr>
          <w:color w:val="auto"/>
        </w:rPr>
      </w:pPr>
      <w:bookmarkStart w:id="3" w:name="_Toc115437842"/>
      <w:r w:rsidRPr="00D93E29">
        <w:rPr>
          <w:color w:val="auto"/>
          <w:lang w:val="cs-CZ" w:bidi="cs-CZ"/>
        </w:rPr>
        <w:t>Pojetí inkluze, spravedlnosti a kvalitního vzdělávání</w:t>
      </w:r>
      <w:bookmarkEnd w:id="3"/>
    </w:p>
    <w:p w14:paraId="5CD8FD65" w14:textId="1C84A13E" w:rsidR="00987416" w:rsidRPr="00D93E29" w:rsidRDefault="00622128" w:rsidP="00366167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85E1A8D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vzdělávání je založeno na víře v rovnost, závazku k dodržování lidských práv a podpoře demokratických hodnot ve školních společenstvích;</w:t>
                            </w:r>
                          </w:p>
                          <w:p w14:paraId="76C50824" w14:textId="4D2D911A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se týká sociální spravedlnosti ve vzdělávání a společenské reformy v širším slova smyslu; je neoddiskutovatelné;</w:t>
                            </w:r>
                          </w:p>
                          <w:p w14:paraId="7FD6525F" w14:textId="68247247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a kvalitu ve vzdělávání nelze považovat za oddělené otázky;</w:t>
                            </w:r>
                          </w:p>
                          <w:p w14:paraId="5C230C1C" w14:textId="5940F3D8" w:rsidR="0012467D" w:rsidRPr="00DB0AAF" w:rsidRDefault="003D6B8F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samotný přístup ke vzdělávání v hlavním vzdělávacím proudu </w:t>
                            </w:r>
                            <w:proofErr w:type="gramStart"/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nestačí</w:t>
                            </w:r>
                            <w:proofErr w:type="gramEnd"/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; účast znamená, že všichni žáci jsou zapojeni do vzdělávacích aktivit, které jsou pro ně smysluplné;</w:t>
                            </w:r>
                          </w:p>
                          <w:p w14:paraId="679623F2" w14:textId="2BD78E72" w:rsidR="0012467D" w:rsidRPr="00DB0AAF" w:rsidRDefault="003D6B8F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12467D" w:rsidRPr="00DB0AAF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je založeno na snaze o sounáležitost, úspěch, pohodu a duševní zdraví každého žáka.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ycZAIAANo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0A14AF2" w14:textId="785E1A8D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vzdělávání je založeno na víře v rovnost, závazku k dodržování lidských práv a podpoře demokratických hodnot ve školních společenstvích;</w:t>
                      </w:r>
                    </w:p>
                    <w:p w14:paraId="76C50824" w14:textId="4D2D911A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inkluzivní vzdělávání se týká sociální spravedlnosti ve vzdělávání a společenské reformy v širším slova smyslu; je neoddiskutovatelné;</w:t>
                      </w:r>
                    </w:p>
                    <w:p w14:paraId="7FD6525F" w14:textId="68247247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inkluzivní vzdělávání a kvalitu ve vzdělávání nelze považovat za oddělené otázky;</w:t>
                      </w:r>
                    </w:p>
                    <w:p w14:paraId="5C230C1C" w14:textId="5940F3D8" w:rsidR="0012467D" w:rsidRPr="00DB0AAF" w:rsidRDefault="003D6B8F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 xml:space="preserve">samotný přístup ke vzdělávání v hlavním vzdělávacím proudu </w:t>
                      </w:r>
                      <w:proofErr w:type="gramStart"/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nestačí</w:t>
                      </w:r>
                      <w:proofErr w:type="gramEnd"/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; účast znamená, že všichni žáci jsou zapojeni do vzdělávacích aktivit, které jsou pro ně smysluplné;</w:t>
                      </w:r>
                    </w:p>
                    <w:p w14:paraId="679623F2" w14:textId="2BD78E72" w:rsidR="0012467D" w:rsidRPr="00DB0AAF" w:rsidRDefault="003D6B8F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12467D" w:rsidRPr="00DB0AAF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je založeno na snaze o sounáležitost, úspěch, pohodu a duševní zdraví každého žáka.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07807140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teoretické a praktické koncepty a zásady, jakož i mezinárodní úmluvy, které jsou základem inkluzivního vzdělávání v globálním a místním kontextu;</w:t>
                            </w:r>
                          </w:p>
                          <w:p w14:paraId="40A58D22" w14:textId="658562D0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širší systém kultury a politiky vzdělávacích institucí, který má dopad na inkluzivní vzdělávání; možné silné a slabé stránky místního vzdělávacího systému v oblasti spravedlnosti;</w:t>
                            </w:r>
                          </w:p>
                          <w:p w14:paraId="2A24341C" w14:textId="492CB91A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jako přístup, díky němuž jsou školy vstřícné, podporují všechny žáky a jsou pro ně výzvou, a to nejen pro žáky, kteří jsou vnímáni jako žáci s odlišnými potřebami a mohou být ohroženi vyloučením ze vzdělávacích příležitostí;</w:t>
                            </w:r>
                          </w:p>
                          <w:p w14:paraId="49EFD915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jazyk inkluze a rozmanitosti, včetně používání odlišné terminologie k popisu, označování a kategorizaci žáků, které z takové praxe vyplývá,</w:t>
                            </w:r>
                          </w:p>
                          <w:p w14:paraId="1167DC57" w14:textId="53C5F7BB" w:rsidR="00791385" w:rsidRPr="00791385" w:rsidRDefault="003D6B8F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jako přítomnost (přístup ke vzdělávání), účast (kvalita vzdělávacích zkušeností) a úspěch (vzdělávací procesy a výsledky) všech žáků;</w:t>
                            </w:r>
                          </w:p>
                          <w:p w14:paraId="4EB09849" w14:textId="6CBDA03D" w:rsidR="00791385" w:rsidRPr="00693024" w:rsidRDefault="003D6B8F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91385" w:rsidRPr="0079138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jako přístup, který zajistí zastoupení zkušeností všech žáků, uznání výsledků všech žáků a efektivní rozdělení zdrojů.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530EA9F" w14:textId="07807140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teoretické a praktické koncepty a zásady, jakož i mezinárodní úmluvy, které jsou základem inkluzivního vzdělávání v globálním a místním kontextu;</w:t>
                      </w:r>
                    </w:p>
                    <w:p w14:paraId="40A58D22" w14:textId="658562D0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širší systém kultury a politiky vzdělávacích institucí, který má dopad na inkluzivní vzdělávání; možné silné a slabé stránky místního vzdělávacího systému v oblasti spravedlnosti;</w:t>
                      </w:r>
                    </w:p>
                    <w:p w14:paraId="2A24341C" w14:textId="492CB91A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jako přístup, díky němuž jsou školy vstřícné, podporují všechny žáky a jsou pro ně výzvou, a to nejen pro žáky, kteří jsou vnímáni jako žáci s odlišnými potřebami a mohou být ohroženi vyloučením ze vzdělávacích příležitostí;</w:t>
                      </w:r>
                    </w:p>
                    <w:p w14:paraId="49EFD915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cs-CZ" w:bidi="cs-CZ"/>
                        </w:rPr>
                        <w:t>… jazyk inkluze a rozmanitosti, včetně používání odlišné terminologie k popisu, označování a kategorizaci žáků, které z takové praxe vyplývá,</w:t>
                      </w:r>
                    </w:p>
                    <w:p w14:paraId="1167DC57" w14:textId="53C5F7BB" w:rsidR="00791385" w:rsidRPr="00791385" w:rsidRDefault="003D6B8F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jako přítomnost (přístup ke vzdělávání), účast (kvalita vzdělávacích zkušeností) a úspěch (vzdělávací procesy a výsledky) všech žáků;</w:t>
                      </w:r>
                    </w:p>
                    <w:p w14:paraId="4EB09849" w14:textId="6CBDA03D" w:rsidR="00791385" w:rsidRPr="00693024" w:rsidRDefault="003D6B8F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91385" w:rsidRPr="0079138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jako přístup, který zajistí zastoupení zkušeností všech žáků, uznání výsledků všech žáků a efektivní rozdělení zdrojů.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41B94629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bookmarkStart w:id="4" w:name="_Hlk85450852"/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kritické zkoumání vlastních názorů a postojů a jejich dopadu na jednání;</w:t>
                            </w:r>
                          </w:p>
                          <w:bookmarkEnd w:id="4"/>
                          <w:p w14:paraId="61624667" w14:textId="050E7C03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důsledné dodržování etické praxe a respekt k důvěrnosti;</w:t>
                            </w:r>
                          </w:p>
                          <w:p w14:paraId="1233BD7B" w14:textId="17B82C59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schopnost dekonstruovat dějiny vzdělávání za účelem porozumění současným situacím a souvislostem;</w:t>
                            </w:r>
                          </w:p>
                          <w:p w14:paraId="65F8C5EA" w14:textId="0F8A2116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strategie zvládání, které učitelům umožňují čelit neinkluzivním postojům a segregovaným situacím;</w:t>
                            </w:r>
                          </w:p>
                          <w:p w14:paraId="13CD7E9F" w14:textId="4123F8CC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empatie k různým silným stránkám a potřebám žáků;</w:t>
                            </w:r>
                          </w:p>
                          <w:p w14:paraId="4D7F60B8" w14:textId="1C0C7F9B" w:rsidR="00791385" w:rsidRPr="00E00B84" w:rsidRDefault="003D6B8F" w:rsidP="0079138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modelování respektu ve společenských vztazích a používání vhodného jazyka vůči všem žákům a účastníkům ve vzdělávání;</w:t>
                            </w:r>
                          </w:p>
                          <w:p w14:paraId="6AA585DC" w14:textId="26881A74" w:rsidR="00791385" w:rsidRPr="00693024" w:rsidRDefault="003D6B8F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791385" w:rsidRPr="00E00B84">
                              <w:rPr>
                                <w:lang w:val="cs-CZ" w:bidi="cs-CZ"/>
                              </w:rPr>
                              <w:t>role inkluzivního vůdce, který udává směr v podpoře inkluzivní školní kultury, jež se vyznačuje velkorysostí a skutečnou sounáležitostí všech.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3CEpLm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087DE90D" w14:textId="41B94629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bookmarkStart w:id="143" w:name="_Hlk85450852"/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kritické zkoumání vlastních názorů a postojů a jejich dopadu na jednání;</w:t>
                      </w:r>
                    </w:p>
                    <w:bookmarkEnd w:id="143"/>
                    <w:p w14:paraId="61624667" w14:textId="050E7C03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důsledné dodržování etické praxe a respekt k důvěrnosti;</w:t>
                      </w:r>
                    </w:p>
                    <w:p w14:paraId="1233BD7B" w14:textId="17B82C59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schopnost dekonstruovat dějiny vzdělávání za účelem porozumění současným situacím a souvislostem;</w:t>
                      </w:r>
                    </w:p>
                    <w:p w14:paraId="65F8C5EA" w14:textId="0F8A2116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strategie zvládání, které učitelům umožňují čelit neinkluzivním postojům a segregovaným situacím;</w:t>
                      </w:r>
                    </w:p>
                    <w:p w14:paraId="13CD7E9F" w14:textId="4123F8CC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empatie k různým silným stránkám a potřebám žáků;</w:t>
                      </w:r>
                    </w:p>
                    <w:p w14:paraId="4D7F60B8" w14:textId="1C0C7F9B" w:rsidR="00791385" w:rsidRPr="00E00B84" w:rsidRDefault="003D6B8F" w:rsidP="00791385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modelování respektu ve společenských vztazích a používání vhodného jazyka vůči všem žákům a účastníkům ve vzdělávání;</w:t>
                      </w:r>
                    </w:p>
                    <w:p w14:paraId="6AA585DC" w14:textId="26881A74" w:rsidR="00791385" w:rsidRPr="00693024" w:rsidRDefault="003D6B8F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791385" w:rsidRPr="00E00B84">
                        <w:rPr>
                          <w:lang w:val="cs-CZ" w:bidi="cs-CZ"/>
                        </w:rPr>
                        <w:t>role inkluzivního vůdce, který udává směr v podpoře inkluzivní školní kultury, jež se vyznačuje velkorysostí a skutečnou sounáležitostí všech.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247D554B" w:rsidR="00622128" w:rsidRPr="00D93E29" w:rsidRDefault="005F25C4" w:rsidP="00E90118">
      <w:pPr>
        <w:pStyle w:val="Agency-heading-3"/>
      </w:pPr>
      <w:bookmarkStart w:id="5" w:name="_Toc115437843"/>
      <w:r w:rsidRPr="00D93E29">
        <w:rPr>
          <w:lang w:val="cs-CZ" w:bidi="cs-CZ"/>
        </w:rPr>
        <w:lastRenderedPageBreak/>
        <w:t>Názory odborníků ve vzdělávání na odlišnost žáků</w:t>
      </w:r>
      <w:bookmarkEnd w:id="5"/>
    </w:p>
    <w:p w14:paraId="4CD377D0" w14:textId="54A17202" w:rsidR="00791385" w:rsidRPr="00D93E29" w:rsidRDefault="00622128" w:rsidP="00791385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4E6B9002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variabilita osobního vývoje je přirozená a měla by být považována za normu;</w:t>
                            </w:r>
                          </w:p>
                          <w:p w14:paraId="0701270E" w14:textId="0F807B97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rozmanitost žáků musí být respektována, oceňována a chápána jako zdroj umožňující zlepšení příležitostí k učení pro všechny a přinášející přidanou hodnotu pro školy, místní komunity a společnost;</w:t>
                            </w:r>
                          </w:p>
                          <w:p w14:paraId="5244013A" w14:textId="4F1201AF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 má klíčový vliv na sebevědomí žáka, a tím i na jeho vzdělávací potenciál;</w:t>
                            </w:r>
                          </w:p>
                          <w:p w14:paraId="15EFF04E" w14:textId="00D76866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kategorizace a „nálepkování“ žáků může negativně ovlivnit příležitosti k učení;</w:t>
                            </w:r>
                          </w:p>
                          <w:p w14:paraId="1F7CC965" w14:textId="62CCD204" w:rsidR="00325501" w:rsidRPr="00693024" w:rsidRDefault="003D6B8F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každý zaměstnanec ve vzdělávání má odpovědnost přispívat ke školní kultuře, která vítá rozmanitost.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46E980DB" w14:textId="4E6B9002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variabilita osobního vývoje je přirozená a měla by být považována za normu;</w:t>
                      </w:r>
                    </w:p>
                    <w:p w14:paraId="0701270E" w14:textId="0F807B97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rozmanitost žáků musí být respektována, oceňována a chápána jako zdroj umožňující zlepšení příležitostí k učení pro všechny a přinášející přidanou hodnotu pro školy, místní komunity a společnost;</w:t>
                      </w:r>
                    </w:p>
                    <w:p w14:paraId="5244013A" w14:textId="4F1201AF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učitel má klíčový vliv na sebevědomí žáka, a tím i na jeho vzdělávací potenciál;</w:t>
                      </w:r>
                    </w:p>
                    <w:p w14:paraId="15EFF04E" w14:textId="00D76866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kategorizace a „nálepkování“ žáků může negativně ovlivnit příležitosti k učení;</w:t>
                      </w:r>
                    </w:p>
                    <w:p w14:paraId="1F7CC965" w14:textId="62CCD204" w:rsidR="00325501" w:rsidRPr="00693024" w:rsidRDefault="003D6B8F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každý zaměstnanec ve vzdělávání má odpovědnost přispívat ke školní kultuře, která vítá rozmanitost.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66A1CFCC" w:rsidR="00325501" w:rsidRPr="00E00B84" w:rsidRDefault="003D6B8F" w:rsidP="002A55F0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pochopení toho, že je „normální být jiný“;</w:t>
                            </w:r>
                          </w:p>
                          <w:p w14:paraId="1A85F495" w14:textId="68ADC370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základní informace o rozmanitosti žáků vyplývající z potřeb podpory, kultury, jazyka, socioekonomického zázemí atd., povědomí o interakcích mezi charakteristikami rozmanitosti a jejich vzájemném působení s kontextem školy;</w:t>
                            </w:r>
                          </w:p>
                          <w:p w14:paraId="2004BF63" w14:textId="6D2F82F7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koncepty, na nichž jsou založeny různé aspekty identity žáků (postižení, pohlaví, vícejazyčnost atd.) a dopad diskriminačních praktik (založených na rasismu, </w:t>
                            </w:r>
                            <w:proofErr w:type="spellStart"/>
                            <w:r w:rsidR="00325501" w:rsidRPr="00E00B84">
                              <w:rPr>
                                <w:lang w:val="cs-CZ" w:bidi="cs-CZ"/>
                              </w:rPr>
                              <w:t>ableismu</w:t>
                            </w:r>
                            <w:proofErr w:type="spellEnd"/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 atd.);</w:t>
                            </w:r>
                          </w:p>
                          <w:p w14:paraId="712F08D6" w14:textId="52C0316B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pochopení toho, že žáci se </w:t>
                            </w:r>
                            <w:proofErr w:type="gramStart"/>
                            <w:r w:rsidR="00325501" w:rsidRPr="00E00B84">
                              <w:rPr>
                                <w:lang w:val="cs-CZ" w:bidi="cs-CZ"/>
                              </w:rPr>
                              <w:t>učí</w:t>
                            </w:r>
                            <w:proofErr w:type="gramEnd"/>
                            <w:r w:rsidR="00325501" w:rsidRPr="00E00B84">
                              <w:rPr>
                                <w:lang w:val="cs-CZ" w:bidi="cs-CZ"/>
                              </w:rPr>
                              <w:t xml:space="preserve"> různými způsoby, které je možné využít k podpoře svého vlastního učení i učení svých vrstevníků;</w:t>
                            </w:r>
                          </w:p>
                          <w:p w14:paraId="3472EBB6" w14:textId="3234C118" w:rsidR="00325501" w:rsidRPr="00E00B84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pochopení toho, že škola je komunitní a sociální prostředí, které ovlivňuje sebevědomí a vzdělávací potenciál žáků;</w:t>
                            </w:r>
                          </w:p>
                          <w:p w14:paraId="133271A8" w14:textId="2CE08CC9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325501" w:rsidRPr="00E00B84">
                              <w:rPr>
                                <w:lang w:val="cs-CZ" w:bidi="cs-CZ"/>
                              </w:rPr>
                              <w:t>pochopení toho, že populace školy a třídy se neustále mění; rozmanitost nelze považovat za statický koncept.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6B0ADB24" w14:textId="66A1CFCC" w:rsidR="00325501" w:rsidRPr="00E00B84" w:rsidRDefault="003D6B8F" w:rsidP="002A55F0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pochopení toho, že je „normální být jiný“;</w:t>
                      </w:r>
                    </w:p>
                    <w:p w14:paraId="1A85F495" w14:textId="68ADC370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základní informace o rozmanitosti žáků vyplývající z potřeb podpory, kultury, jazyka, socioekonomického zázemí atd., povědomí o interakcích mezi charakteristikami rozmanitosti a jejich vzájemném působení s kontextem školy;</w:t>
                      </w:r>
                    </w:p>
                    <w:p w14:paraId="2004BF63" w14:textId="6D2F82F7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 xml:space="preserve">koncepty, na nichž jsou založeny různé aspekty identity žáků (postižení, pohlaví, vícejazyčnost atd.) a dopad diskriminačních praktik (založených na rasismu, </w:t>
                      </w:r>
                      <w:proofErr w:type="spellStart"/>
                      <w:r w:rsidR="00325501" w:rsidRPr="00E00B84">
                        <w:rPr>
                          <w:lang w:val="cs-CZ" w:bidi="cs-CZ"/>
                        </w:rPr>
                        <w:t>ableismu</w:t>
                      </w:r>
                      <w:proofErr w:type="spellEnd"/>
                      <w:r w:rsidR="00325501" w:rsidRPr="00E00B84">
                        <w:rPr>
                          <w:lang w:val="cs-CZ" w:bidi="cs-CZ"/>
                        </w:rPr>
                        <w:t xml:space="preserve"> atd.);</w:t>
                      </w:r>
                    </w:p>
                    <w:p w14:paraId="712F08D6" w14:textId="52C0316B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 xml:space="preserve">pochopení toho, že žáci se </w:t>
                      </w:r>
                      <w:proofErr w:type="gramStart"/>
                      <w:r w:rsidR="00325501" w:rsidRPr="00E00B84">
                        <w:rPr>
                          <w:lang w:val="cs-CZ" w:bidi="cs-CZ"/>
                        </w:rPr>
                        <w:t>učí</w:t>
                      </w:r>
                      <w:proofErr w:type="gramEnd"/>
                      <w:r w:rsidR="00325501" w:rsidRPr="00E00B84">
                        <w:rPr>
                          <w:lang w:val="cs-CZ" w:bidi="cs-CZ"/>
                        </w:rPr>
                        <w:t xml:space="preserve"> různými způsoby, které je možné využít k podpoře svého vlastního učení i učení svých vrstevníků;</w:t>
                      </w:r>
                    </w:p>
                    <w:p w14:paraId="3472EBB6" w14:textId="3234C118" w:rsidR="00325501" w:rsidRPr="00E00B84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pochopení toho, že škola je komunitní a sociální prostředí, které ovlivňuje sebevědomí a vzdělávací potenciál žáků;</w:t>
                      </w:r>
                    </w:p>
                    <w:p w14:paraId="133271A8" w14:textId="2CE08CC9" w:rsidR="00325501" w:rsidRPr="00325501" w:rsidRDefault="003D6B8F" w:rsidP="00325501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325501" w:rsidRPr="00E00B84">
                        <w:rPr>
                          <w:lang w:val="cs-CZ" w:bidi="cs-CZ"/>
                        </w:rPr>
                        <w:t>pochopení toho, že populace školy a třídy se neustále mění; rozmanitost nelze považovat za statický koncept.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3D85D768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 se, jak se učit z rozmanitosti žáků;</w:t>
                            </w:r>
                          </w:p>
                          <w:p w14:paraId="36615E15" w14:textId="52A58932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identifikovat nejvhodnější způsoby reakce na rozmanitost ve všech situacích, včetně řešení rasistických incidentů, a vyhýbání se přístupům orientovaným na nedostatky, pokud jde o chování žáků;</w:t>
                            </w:r>
                          </w:p>
                          <w:p w14:paraId="506313DC" w14:textId="338D29E4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reagovat na rozmanitost při zavádění učebních osnov;</w:t>
                            </w:r>
                          </w:p>
                          <w:p w14:paraId="03FDBCA9" w14:textId="498CEACA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využívat rozmanitosti přístupů k učení jako zdroje pro výuku;</w:t>
                            </w:r>
                          </w:p>
                          <w:p w14:paraId="383B5BCA" w14:textId="3E1834DA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vést mezikulturní dialog, praktikovat mediaci a výchovu k míru s cílem vytvořit soudržná třídní společenství;</w:t>
                            </w:r>
                          </w:p>
                          <w:p w14:paraId="583D174B" w14:textId="41B0777F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přispívat k budování škol jako vzdělávacích společenství, která respektují, podporují a oslavují úspěchy všech žáků;</w:t>
                            </w:r>
                          </w:p>
                          <w:p w14:paraId="1030B549" w14:textId="29E516FC" w:rsidR="00325501" w:rsidRPr="00325501" w:rsidRDefault="003D6B8F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325501"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pomáhat kolegům, učitelům v pregraduální fázi vzdělávání a nově kvalifikovaným učitelům naučit se reagovat na rozmanitost.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B6mbqG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3E57FB7" w14:textId="3D85D768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učit se, jak se učit z rozmanitosti žáků;</w:t>
                      </w:r>
                    </w:p>
                    <w:p w14:paraId="36615E15" w14:textId="52A58932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identifikovat nejvhodnější způsoby reakce na rozmanitost ve všech situacích, včetně řešení rasistických incidentů, a vyhýbání se přístupům orientovaným na nedostatky, pokud jde o chování žáků;</w:t>
                      </w:r>
                    </w:p>
                    <w:p w14:paraId="506313DC" w14:textId="338D29E4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reagovat na rozmanitost při zavádění učebních osnov;</w:t>
                      </w:r>
                    </w:p>
                    <w:p w14:paraId="03FDBCA9" w14:textId="498CEACA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využívat rozmanitosti přístupů k učení jako zdroje pro výuku;</w:t>
                      </w:r>
                    </w:p>
                    <w:p w14:paraId="383B5BCA" w14:textId="3E1834DA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vést mezikulturní dialog, praktikovat mediaci a výchovu k míru s cílem vytvořit soudržná třídní společenství;</w:t>
                      </w:r>
                    </w:p>
                    <w:p w14:paraId="583D174B" w14:textId="41B0777F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přispívat k budování škol jako vzdělávacích společenství, která respektují, podporují a oslavují úspěchy všech žáků;</w:t>
                      </w:r>
                    </w:p>
                    <w:p w14:paraId="1030B549" w14:textId="29E516FC" w:rsidR="00325501" w:rsidRPr="00325501" w:rsidRDefault="003D6B8F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325501" w:rsidRPr="00325501">
                        <w:rPr>
                          <w:color w:val="262626" w:themeColor="text1" w:themeTint="D9"/>
                          <w:lang w:val="cs-CZ" w:bidi="cs-CZ"/>
                        </w:rPr>
                        <w:t>pomáhat kolegům, učitelům v pregraduální fázi vzdělávání a nově kvalifikovaným učitelům naučit se reagovat na rozmanitost.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2321CE2F" w:rsidR="00622128" w:rsidRPr="00D93E29" w:rsidRDefault="00622128" w:rsidP="00622128">
      <w:pPr>
        <w:pStyle w:val="Agency-heading-2"/>
      </w:pPr>
      <w:bookmarkStart w:id="6" w:name="_Toc115437844"/>
      <w:r w:rsidRPr="00D93E29">
        <w:rPr>
          <w:lang w:val="cs-CZ" w:bidi="cs-CZ"/>
        </w:rPr>
        <w:t>Podpora všech žáků</w:t>
      </w:r>
      <w:bookmarkEnd w:id="6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cs-CZ" w:bidi="cs-CZ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Učitelé a další odborníci ve vzdělávání jsou hluboce odhodláni usilovat o úspěchy, pohodu a sounáležitost všech žáků.</w:t>
                            </w:r>
                          </w:p>
                          <w:p w14:paraId="48C42D9A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29164729" w14:textId="55454451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podporou akademického, praktického, sociálního a emocionálního učení všech žáků,</w:t>
                            </w:r>
                          </w:p>
                          <w:p w14:paraId="56B4BE0B" w14:textId="7D49389C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podporou pohody všech žáků,</w:t>
                            </w:r>
                          </w:p>
                          <w:p w14:paraId="1D5AC099" w14:textId="6EEB9724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325501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efektivními přístupy k výuce a flexibilní organizací podpory.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&#13;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Učitelé a další odborníci ve vzdělávání jsou hluboce odhodláni usilovat o úspěchy, pohodu a sounáležitost všech žáků.</w:t>
                      </w:r>
                    </w:p>
                    <w:p w14:paraId="48C42D9A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29164729" w14:textId="55454451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podporou akademického, praktického, sociálního a emocionálního učení všech žáků,</w:t>
                      </w:r>
                    </w:p>
                    <w:p w14:paraId="56B4BE0B" w14:textId="7D49389C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podporou pohody všech žáků,</w:t>
                      </w:r>
                    </w:p>
                    <w:p w14:paraId="1D5AC099" w14:textId="6EEB9724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325501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efektivními přístupy k výuce a flexibilní organizací podpory.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205617FF" w:rsidR="001600DB" w:rsidRPr="00D93E29" w:rsidRDefault="00622128" w:rsidP="00E90118">
      <w:pPr>
        <w:pStyle w:val="Agency-heading-3"/>
      </w:pPr>
      <w:bookmarkStart w:id="7" w:name="_Toc115437845"/>
      <w:r w:rsidRPr="00D93E29">
        <w:rPr>
          <w:lang w:val="cs-CZ" w:bidi="cs-CZ"/>
        </w:rPr>
        <w:t>Podpora akademického, praktického, sociálního a emocionálního učení všech žáků</w:t>
      </w:r>
      <w:bookmarkEnd w:id="7"/>
    </w:p>
    <w:p w14:paraId="70EA553B" w14:textId="0048BFEE" w:rsidR="00622128" w:rsidRPr="00D93E29" w:rsidRDefault="00622128" w:rsidP="00E90118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54AF7ED6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učení je především sociální aktivita;</w:t>
                            </w:r>
                          </w:p>
                          <w:p w14:paraId="13804701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z holistického hlediska je akademické, praktické, sociální a emocionální učení stejně důležité pro všechny žáky;</w:t>
                            </w:r>
                          </w:p>
                          <w:p w14:paraId="3B30ABF5" w14:textId="6BA1C7E8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očekávání učitelů jsou klíčovým faktorem určujícím úspěch žáků, a proto jsou vysoká očekávání pro všechny žáky zásadní;</w:t>
                            </w:r>
                          </w:p>
                          <w:p w14:paraId="5541B17E" w14:textId="387F0C43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rodiče a rodiny jsou zásadním zdrojem pro učení žáků;</w:t>
                            </w:r>
                          </w:p>
                          <w:p w14:paraId="573DDEC7" w14:textId="7D063F47" w:rsidR="00F213B6" w:rsidRPr="00F04ED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04ED4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je třeba objevit, stimulovat a ocenit vzdělávací potenciál každého žáka.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D28DBAD" w14:textId="54AF7ED6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učení je především sociální aktivita;</w:t>
                      </w:r>
                    </w:p>
                    <w:p w14:paraId="13804701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cs-CZ" w:bidi="cs-CZ"/>
                        </w:rPr>
                        <w:t>… z holistického hlediska je akademické, praktické, sociální a emocionální učení stejně důležité pro všechny žáky;</w:t>
                      </w:r>
                    </w:p>
                    <w:p w14:paraId="3B30ABF5" w14:textId="6BA1C7E8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očekávání učitelů jsou klíčovým faktorem určujícím úspěch žáků, a proto jsou vysoká očekávání pro všechny žáky zásadní;</w:t>
                      </w:r>
                    </w:p>
                    <w:p w14:paraId="5541B17E" w14:textId="387F0C43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rodiče a rodiny jsou zásadním zdrojem pro učení žáků;</w:t>
                      </w:r>
                    </w:p>
                    <w:p w14:paraId="573DDEC7" w14:textId="7D063F47" w:rsidR="00F213B6" w:rsidRPr="00F04ED4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04ED4">
                        <w:rPr>
                          <w:color w:val="262626" w:themeColor="text1" w:themeTint="D9"/>
                          <w:lang w:val="cs-CZ" w:bidi="cs-CZ"/>
                        </w:rPr>
                        <w:t>je třeba objevit, stimulovat a ocenit vzdělávací potenciál každého žáka.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3B677EF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skutečnost, že rozvoj inteligence a schopností je tvárný;</w:t>
                            </w:r>
                          </w:p>
                          <w:p w14:paraId="7C645561" w14:textId="3A23F074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význam prevence a rané péče;</w:t>
                            </w:r>
                          </w:p>
                          <w:p w14:paraId="302C7741" w14:textId="0FCC69E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typické vývojové charakteristiky a cesty dítěte, zejména ve vztahu k sociálním a komunikačním dovednostem;</w:t>
                            </w:r>
                          </w:p>
                          <w:p w14:paraId="34E7CCC2" w14:textId="3006D17A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různé modely učení a přístupy k učení, které mohou žáci zaujmout;</w:t>
                            </w:r>
                          </w:p>
                          <w:p w14:paraId="3BA707A4" w14:textId="109F0F0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individuální potřeby žáků, plánování podpory a monitoring výsledků žáků;</w:t>
                            </w:r>
                          </w:p>
                          <w:p w14:paraId="35A9EF01" w14:textId="410FA9D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potřebu přiměřených úprav a podpory (fyzické, sociální, emocionální a/nebo akademické) k řešení individuálních okolností, které v daném okamžiku vyžadují pozornost.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4A6AC069" w14:textId="73B677EF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skutečnost, že rozvoj inteligence a schopností je tvárný;</w:t>
                      </w:r>
                    </w:p>
                    <w:p w14:paraId="7C645561" w14:textId="3A23F074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význam prevence a rané péče;</w:t>
                      </w:r>
                    </w:p>
                    <w:p w14:paraId="302C7741" w14:textId="0FCC69E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typické vývojové charakteristiky a cesty dítěte, zejména ve vztahu k sociálním a komunikačním dovednostem;</w:t>
                      </w:r>
                    </w:p>
                    <w:p w14:paraId="34E7CCC2" w14:textId="3006D17A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různé modely učení a přístupy k učení, které mohou žáci zaujmout;</w:t>
                      </w:r>
                    </w:p>
                    <w:p w14:paraId="3BA707A4" w14:textId="109F0F0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individuální potřeby žáků, plánování podpory a monitoring výsledků žáků;</w:t>
                      </w:r>
                    </w:p>
                    <w:p w14:paraId="35A9EF01" w14:textId="410FA9D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potřebu přiměřených úprav a podpory (fyzické, sociální, emocionální a/nebo akademické) k řešení individuálních okolností, které v daném okamžiku vyžadují pozornost.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10F2E549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efektivní verbální a neverbální komunikace umožňující reagovat na různé způsoby komunikace žáků, rodičů a dalších odborníků;</w:t>
                            </w:r>
                          </w:p>
                          <w:p w14:paraId="493EBBBC" w14:textId="5152EEFF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podpora rozvoje komunikačních dovedností a možností žáků;</w:t>
                            </w:r>
                          </w:p>
                          <w:p w14:paraId="06B4EEEC" w14:textId="75A77F6E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hodnocení a rozvíjení efektivních strategií a dovedností učení u žáků;</w:t>
                            </w:r>
                          </w:p>
                          <w:p w14:paraId="663E7C1E" w14:textId="35D09426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usnadnění vzájemného učení a dalších metod kooperativního učení;</w:t>
                            </w:r>
                          </w:p>
                          <w:p w14:paraId="062C876F" w14:textId="1DD052F1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vytvoření bezpečného prostředí k učení, ve kterém mohou žáci riskovat, a dokonce i selhat;</w:t>
                            </w:r>
                          </w:p>
                          <w:p w14:paraId="4BA8D7C5" w14:textId="5C0AB8EC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hodnocení přístupů k učení zohledňujících sociální, emocionální a akademické učení.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2147596F" w14:textId="10F2E549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efektivní verbální a neverbální komunikace umožňující reagovat na různé způsoby komunikace žáků, rodičů a dalších odborníků;</w:t>
                      </w:r>
                    </w:p>
                    <w:p w14:paraId="493EBBBC" w14:textId="5152EEFF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podpora rozvoje komunikačních dovedností a možností žáků;</w:t>
                      </w:r>
                    </w:p>
                    <w:p w14:paraId="06B4EEEC" w14:textId="75A77F6E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hodnocení a rozvíjení efektivních strategií a dovedností učení u žáků;</w:t>
                      </w:r>
                    </w:p>
                    <w:p w14:paraId="663E7C1E" w14:textId="35D09426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usnadnění vzájemného učení a dalších metod kooperativního učení;</w:t>
                      </w:r>
                    </w:p>
                    <w:p w14:paraId="062C876F" w14:textId="1DD052F1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vytvoření bezpečného prostředí k učení, ve kterém mohou žáci riskovat, a dokonce i selhat;</w:t>
                      </w:r>
                    </w:p>
                    <w:p w14:paraId="4BA8D7C5" w14:textId="5C0AB8EC" w:rsidR="00F213B6" w:rsidRPr="00F213B6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hodnocení přístupů k učení zohledňujících sociální, emocionální a akademické učení.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1138BC77" w:rsidR="001600DB" w:rsidRPr="00D93E29" w:rsidRDefault="00622128" w:rsidP="00CD347B">
      <w:pPr>
        <w:pStyle w:val="Agency-heading-3"/>
      </w:pPr>
      <w:bookmarkStart w:id="8" w:name="_Toc115437846"/>
      <w:r w:rsidRPr="00D93E29">
        <w:rPr>
          <w:lang w:val="cs-CZ" w:bidi="cs-CZ"/>
        </w:rPr>
        <w:t>Podpora pohody všech žáků</w:t>
      </w:r>
      <w:bookmarkEnd w:id="8"/>
    </w:p>
    <w:p w14:paraId="7A1E7A6C" w14:textId="06C3AF29" w:rsidR="00622128" w:rsidRPr="00D93E29" w:rsidRDefault="00622128" w:rsidP="00CD347B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2265199E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budování pozitivního vztahu mezi učitelem a žákem u každého žáka;</w:t>
                            </w:r>
                          </w:p>
                          <w:p w14:paraId="0961D0CC" w14:textId="1B947ABF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citlivého přístupu k emocionálním potřebám žáků;</w:t>
                            </w:r>
                          </w:p>
                          <w:p w14:paraId="65607B3D" w14:textId="2A35BBA4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péče odborníka o vlastní pohodu.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AAZAIAANs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42A6498" w14:textId="2265199E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význam budování pozitivního vztahu mezi učitelem a žákem u každého žáka;</w:t>
                      </w:r>
                    </w:p>
                    <w:p w14:paraId="0961D0CC" w14:textId="1B947ABF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význam citlivého přístupu k emocionálním potřebám žáků;</w:t>
                      </w:r>
                    </w:p>
                    <w:p w14:paraId="65607B3D" w14:textId="2A35BBA4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význam péče odborníka o vlastní pohodu.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6A6C5CA4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pozitivní chování a přístupy k řízení třídy;</w:t>
                            </w:r>
                          </w:p>
                          <w:p w14:paraId="633C78F5" w14:textId="5A2AE627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pochopení toho, jak duševní zdraví ovlivňuje celkovou pohodu a učení;</w:t>
                            </w:r>
                          </w:p>
                          <w:p w14:paraId="0D7BEE5A" w14:textId="3ACC598F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pochopení toho, že emoce a sociální kontext mohou spustit nebo zablokovat učení.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5E865A20" w14:textId="6A6C5CA4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pozitivní chování a přístupy k řízení třídy;</w:t>
                      </w:r>
                    </w:p>
                    <w:p w14:paraId="633C78F5" w14:textId="5A2AE627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pochopení toho, jak duševní zdraví ovlivňuje celkovou pohodu a učení;</w:t>
                      </w:r>
                    </w:p>
                    <w:p w14:paraId="0D7BEE5A" w14:textId="3ACC598F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pochopení toho, že emoce a sociální kontext mohou spustit nebo zablokovat učení.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4C94924C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používání dovedností vedení třídy, které zahrnují systémové přístupy k pozitivnímu řízení třídy;</w:t>
                            </w:r>
                          </w:p>
                          <w:p w14:paraId="073B4C38" w14:textId="7ABD5528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odstraňování sociálních překážek ve skupinovém uspořádání;</w:t>
                            </w:r>
                          </w:p>
                          <w:p w14:paraId="08E7AE0E" w14:textId="4C78E0C8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zavádění pozitivních přístupů k řízení chování, které podporují sociální rozvoj a interakce žáků;</w:t>
                            </w:r>
                          </w:p>
                          <w:p w14:paraId="23C576AA" w14:textId="54543F3B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rozvoj odolnosti a strategií zvládání náročného chování.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CCE73C0" w14:textId="4C94924C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používání dovedností vedení třídy, které zahrnují systémové přístupy k pozitivnímu řízení třídy;</w:t>
                      </w:r>
                    </w:p>
                    <w:p w14:paraId="073B4C38" w14:textId="7ABD5528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odstraňování sociálních překážek ve skupinovém uspořádání;</w:t>
                      </w:r>
                    </w:p>
                    <w:p w14:paraId="08E7AE0E" w14:textId="4C78E0C8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zavádění pozitivních přístupů k řízení chování, které podporují sociální rozvoj a interakce žáků;</w:t>
                      </w:r>
                    </w:p>
                    <w:p w14:paraId="23C576AA" w14:textId="54543F3B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rozvoj odolnosti a strategií zvládání náročného chování.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5FA8C4D" w:rsidR="001600DB" w:rsidRPr="005043C9" w:rsidRDefault="00622128" w:rsidP="00BF6AFD">
      <w:pPr>
        <w:pStyle w:val="Agency-heading-3"/>
        <w:rPr>
          <w:lang w:val="pt-PT"/>
        </w:rPr>
      </w:pPr>
      <w:bookmarkStart w:id="9" w:name="_Toc115437847"/>
      <w:r w:rsidRPr="00D93E29">
        <w:rPr>
          <w:lang w:val="cs-CZ" w:bidi="cs-CZ"/>
        </w:rPr>
        <w:t>Efektivní přístupy k výuce a flexibilní organizace podpory</w:t>
      </w:r>
      <w:bookmarkEnd w:id="9"/>
    </w:p>
    <w:p w14:paraId="51C2AC90" w14:textId="3CD342B8" w:rsidR="00987416" w:rsidRPr="005043C9" w:rsidRDefault="00622128" w:rsidP="00366167">
      <w:pPr>
        <w:pStyle w:val="Agency-heading-4"/>
        <w:rPr>
          <w:lang w:val="pt-PT"/>
        </w:rPr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3F0AADD3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efektivní výuka se </w:t>
                            </w:r>
                            <w:proofErr w:type="gramStart"/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snaží</w:t>
                            </w:r>
                            <w:proofErr w:type="gramEnd"/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reprezentovat všechny žáky;</w:t>
                            </w:r>
                          </w:p>
                          <w:p w14:paraId="63CF710F" w14:textId="17BB4701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učitelé přebírají odpovědnost za to, aby učení usnadnili všem žákům ve třídě;</w:t>
                            </w:r>
                          </w:p>
                          <w:p w14:paraId="283129A9" w14:textId="069FB28E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schopnosti žáků nejsou pevně dané; všichni žáci mají kapacitu učit se a rozvíjet;</w:t>
                            </w:r>
                          </w:p>
                          <w:p w14:paraId="011810BD" w14:textId="3791A61D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heterogenní třídy mají potenciál podpořit učení všech;</w:t>
                            </w:r>
                          </w:p>
                          <w:p w14:paraId="1346DC0F" w14:textId="699E66AC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</w:t>
                            </w:r>
                            <w:r w:rsidR="000121C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 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učení je proces a cílem všech žáků je budovat si efektivní strategie učení a dovednosti, ne pouze získat znalost určitého obsahu nebo předmětu;</w:t>
                            </w:r>
                          </w:p>
                          <w:p w14:paraId="2074E42C" w14:textId="7CD5C0E7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proces učení je v podstatě stejný pro všechny žáky; je zapotřebí jen velmi málo „speciálních technik“;</w:t>
                            </w:r>
                          </w:p>
                          <w:p w14:paraId="3F623E38" w14:textId="2F5657C1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konkrétní obtíže v učení někdy vyžadují reakci založenou na adaptacích učebních osnov a přístupů k výuce;</w:t>
                            </w:r>
                          </w:p>
                          <w:p w14:paraId="6D687739" w14:textId="1E714814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F213B6"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přizpůsobení některým žákům není na úkor ostatních, ale přispívá k budování univerzálních přístupů k výuce.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639005A" w14:textId="3F0AADD3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 xml:space="preserve">efektivní výuka se </w:t>
                      </w:r>
                      <w:proofErr w:type="gramStart"/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snaží</w:t>
                      </w:r>
                      <w:proofErr w:type="gramEnd"/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 xml:space="preserve"> reprezentovat všechny žáky;</w:t>
                      </w:r>
                    </w:p>
                    <w:p w14:paraId="63CF710F" w14:textId="17BB4701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učitelé přebírají odpovědnost za to, aby učení usnadnili všem žákům ve třídě;</w:t>
                      </w:r>
                    </w:p>
                    <w:p w14:paraId="283129A9" w14:textId="069FB28E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schopnosti žáků nejsou pevně dané; všichni žáci mají kapacitu učit se a rozvíjet;</w:t>
                      </w:r>
                    </w:p>
                    <w:p w14:paraId="011810BD" w14:textId="3791A61D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heterogenní třídy mají potenciál podpořit učení všech;</w:t>
                      </w:r>
                    </w:p>
                    <w:p w14:paraId="1346DC0F" w14:textId="699E66AC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…</w:t>
                      </w:r>
                      <w:r w:rsidR="000121CC">
                        <w:rPr>
                          <w:color w:val="262626" w:themeColor="text1" w:themeTint="D9"/>
                          <w:lang w:val="cs-CZ" w:bidi="cs-CZ"/>
                        </w:rPr>
                        <w:t> 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učení je proces a cílem všech žáků je budovat si efektivní strategie učení a dovednosti, ne pouze získat znalost určitého obsahu nebo předmětu;</w:t>
                      </w:r>
                    </w:p>
                    <w:p w14:paraId="2074E42C" w14:textId="7CD5C0E7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proces učení je v podstatě stejný pro všechny žáky; je zapotřebí jen velmi málo „speciálních technik“;</w:t>
                      </w:r>
                    </w:p>
                    <w:p w14:paraId="3F623E38" w14:textId="2F5657C1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konkrétní obtíže v učení někdy vyžadují reakci založenou na adaptacích učebních osnov a přístupů k výuce;</w:t>
                      </w:r>
                    </w:p>
                    <w:p w14:paraId="6D687739" w14:textId="1E714814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F213B6" w:rsidRPr="00F213B6">
                        <w:rPr>
                          <w:color w:val="262626" w:themeColor="text1" w:themeTint="D9"/>
                          <w:lang w:val="cs-CZ" w:bidi="cs-CZ"/>
                        </w:rPr>
                        <w:t>přizpůsobení některým žákům není na úkor ostatních, ale přispívá k budování univerzálních přístupů k výuce.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AE6ED3F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porozumění, jak se žáci </w:t>
                            </w:r>
                            <w:proofErr w:type="gramStart"/>
                            <w:r w:rsidR="00F213B6" w:rsidRPr="00E00B84">
                              <w:rPr>
                                <w:lang w:val="cs-CZ" w:bidi="cs-CZ"/>
                              </w:rPr>
                              <w:t>učí</w:t>
                            </w:r>
                            <w:proofErr w:type="gramEnd"/>
                            <w:r w:rsidR="00F213B6" w:rsidRPr="00E00B84">
                              <w:rPr>
                                <w:lang w:val="cs-CZ" w:bidi="cs-CZ"/>
                              </w:rPr>
                              <w:t>, a pedagogické přístupy, které proces učení podporují;</w:t>
                            </w:r>
                          </w:p>
                          <w:p w14:paraId="34300CDF" w14:textId="08287CC1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řízení fyzického a sociálního prostředí ve třídě pro podporu učení;</w:t>
                            </w:r>
                          </w:p>
                          <w:p w14:paraId="326A86A1" w14:textId="1446BD20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porozumění, jak identifikovat a následně řešit různé překážky v učení a jejich důsledky pro výuku;</w:t>
                            </w:r>
                          </w:p>
                          <w:p w14:paraId="3BBB8A22" w14:textId="78D23343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rozvíjení základních dovedností –⁠ zejména klíčových kompetencí –⁠ a s tím souvisejících přístupů k výuce a hodnocení;</w:t>
                            </w:r>
                          </w:p>
                          <w:p w14:paraId="24AF044F" w14:textId="33058BD9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proofErr w:type="spellStart"/>
                            <w:r w:rsidR="00F213B6" w:rsidRPr="00E00B84">
                              <w:rPr>
                                <w:lang w:val="cs-CZ" w:bidi="cs-CZ"/>
                              </w:rPr>
                              <w:t>sumativní</w:t>
                            </w:r>
                            <w:proofErr w:type="spellEnd"/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 hodnocení zaměřené na identifikaci silných stránek každého žáka;</w:t>
                            </w:r>
                          </w:p>
                          <w:p w14:paraId="694508E3" w14:textId="76D2DD12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kulturně citlivé pedagogické přístupy a diferenciace obsahu učebních osnov, učebních procesů a učebních materiálů tak, aby zahrnovaly všechny žáky a odpovídaly různým potřebám;</w:t>
                            </w:r>
                          </w:p>
                          <w:p w14:paraId="1872E387" w14:textId="1277E232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zásady a pokyny univerzálního designu, diferenciace a další rámce pro rozvoj inkluzivního prostředí pro učení a zajištění smysluplných vzdělávacích zkušeností pro všechny;</w:t>
                            </w:r>
                          </w:p>
                          <w:p w14:paraId="0A8F7D93" w14:textId="1C2D45F3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personalizované přístupy k učení, které podporují všechny žáky v rozvoji autonomie při učení;</w:t>
                            </w:r>
                          </w:p>
                          <w:p w14:paraId="73DAEFF7" w14:textId="0FE12E15" w:rsidR="00F213B6" w:rsidRPr="00F213B6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vypracování, provádění a efektivní přezkoumávání individuálních vzdělávacích plánů nebo podobných individuálních vzdělávacích programů pro některé žáky, pokud je to vhodné.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949EDAE" w14:textId="7AE6ED3F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 xml:space="preserve">porozumění, jak se žáci </w:t>
                      </w:r>
                      <w:proofErr w:type="gramStart"/>
                      <w:r w:rsidR="00F213B6" w:rsidRPr="00E00B84">
                        <w:rPr>
                          <w:lang w:val="cs-CZ" w:bidi="cs-CZ"/>
                        </w:rPr>
                        <w:t>učí</w:t>
                      </w:r>
                      <w:proofErr w:type="gramEnd"/>
                      <w:r w:rsidR="00F213B6" w:rsidRPr="00E00B84">
                        <w:rPr>
                          <w:lang w:val="cs-CZ" w:bidi="cs-CZ"/>
                        </w:rPr>
                        <w:t>, a pedagogické přístupy, které proces učení podporují;</w:t>
                      </w:r>
                    </w:p>
                    <w:p w14:paraId="34300CDF" w14:textId="08287CC1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řízení fyzického a sociálního prostředí ve třídě pro podporu učení;</w:t>
                      </w:r>
                    </w:p>
                    <w:p w14:paraId="326A86A1" w14:textId="1446BD20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porozumění, jak identifikovat a následně řešit různé překážky v učení a jejich důsledky pro výuku;</w:t>
                      </w:r>
                    </w:p>
                    <w:p w14:paraId="3BBB8A22" w14:textId="78D23343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rozvíjení základních dovedností –⁠ zejména klíčových kompetencí –⁠ a s tím souvisejících přístupů k výuce a hodnocení;</w:t>
                      </w:r>
                    </w:p>
                    <w:p w14:paraId="24AF044F" w14:textId="33058BD9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proofErr w:type="spellStart"/>
                      <w:r w:rsidR="00F213B6" w:rsidRPr="00E00B84">
                        <w:rPr>
                          <w:lang w:val="cs-CZ" w:bidi="cs-CZ"/>
                        </w:rPr>
                        <w:t>sumativní</w:t>
                      </w:r>
                      <w:proofErr w:type="spellEnd"/>
                      <w:r w:rsidR="00F213B6" w:rsidRPr="00E00B84">
                        <w:rPr>
                          <w:lang w:val="cs-CZ" w:bidi="cs-CZ"/>
                        </w:rPr>
                        <w:t xml:space="preserve"> hodnocení zaměřené na identifikaci silných stránek každého žáka;</w:t>
                      </w:r>
                    </w:p>
                    <w:p w14:paraId="694508E3" w14:textId="76D2DD12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kulturně citlivé pedagogické přístupy a diferenciace obsahu učebních osnov, učebních procesů a učebních materiálů tak, aby zahrnovaly všechny žáky a odpovídaly různým potřebám;</w:t>
                      </w:r>
                    </w:p>
                    <w:p w14:paraId="1872E387" w14:textId="1277E232" w:rsidR="00F213B6" w:rsidRPr="00E00B84" w:rsidRDefault="003D6B8F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zásady a pokyny univerzálního designu, diferenciace a další rámce pro rozvoj inkluzivního prostředí pro učení a zajištění smysluplných vzdělávacích zkušeností pro všechny;</w:t>
                      </w:r>
                    </w:p>
                    <w:p w14:paraId="0A8F7D93" w14:textId="1C2D45F3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personalizované přístupy k učení, které podporují všechny žáky v rozvoji autonomie při učení;</w:t>
                      </w:r>
                    </w:p>
                    <w:p w14:paraId="73DAEFF7" w14:textId="0FE12E15" w:rsidR="00F213B6" w:rsidRPr="00F213B6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vypracování, provádění a efektivní přezkoumávání individuálních vzdělávacích plánů nebo podobných individuálních vzdělávacích programů pro některé žáky, pokud je to vhodné.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4CB194F3" w:rsidR="00F213B6" w:rsidRPr="00E00B84" w:rsidRDefault="003D6B8F" w:rsidP="00F213B6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používání dovedností vedení třídy, které zahrnují systémové přístupy k pozitivnímu řízení třídy;</w:t>
                            </w:r>
                          </w:p>
                          <w:p w14:paraId="52E67887" w14:textId="53AC0664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práce s jednotlivými žáky i heterogenními skupinami;</w:t>
                            </w:r>
                          </w:p>
                          <w:p w14:paraId="6EAAAE01" w14:textId="097E1B8C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používání učebních osnov jako nástroje inkluze, který podporuje přístup ke vzdělávání;</w:t>
                            </w:r>
                          </w:p>
                          <w:p w14:paraId="24E249D6" w14:textId="45F38EF1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řešení otázek rozmanitosti v procesech tvorby učebních plánů;</w:t>
                            </w:r>
                          </w:p>
                          <w:p w14:paraId="183758C2" w14:textId="2BBF9F86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diferencování metod, obsahu a výsledků učení;</w:t>
                            </w:r>
                          </w:p>
                          <w:p w14:paraId="1E54BEEE" w14:textId="7157A7B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používání výukových přístupů založených na důkazech k dosažení vzdělávacích cílů, jako je flexibilní výuka, alternativní způsoby učení, kolektivní řešení problémů a jasná zpětná vazba pro žáky;</w:t>
                            </w:r>
                          </w:p>
                          <w:p w14:paraId="342D69A2" w14:textId="4AC97DEE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zajišťování kooperativního učení, kdy si žáci různým způsobem pomáhají navzájem (včetně doučování) v rámci flexibilních skupin žáků;</w:t>
                            </w:r>
                          </w:p>
                          <w:p w14:paraId="4D3A3608" w14:textId="2EF0EFB3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využívání informačních a komunikačních technologií a asistenčních technologií k podpoře flexibilních přístupů k učení;</w:t>
                            </w:r>
                          </w:p>
                          <w:p w14:paraId="4D37A400" w14:textId="6C287081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používání formativního a </w:t>
                            </w:r>
                            <w:proofErr w:type="spellStart"/>
                            <w:r w:rsidR="00F213B6" w:rsidRPr="00E00B84">
                              <w:rPr>
                                <w:lang w:val="cs-CZ" w:bidi="cs-CZ"/>
                              </w:rPr>
                              <w:t>sumativního</w:t>
                            </w:r>
                            <w:proofErr w:type="spellEnd"/>
                            <w:r w:rsidR="00F213B6" w:rsidRPr="00E00B84">
                              <w:rPr>
                                <w:lang w:val="cs-CZ" w:bidi="cs-CZ"/>
                              </w:rPr>
                              <w:t xml:space="preserve"> hodnocení, které podporuje učení a „nenálepkuje“ žáky nebo nevede k negativním důsledkům pro ně;</w:t>
                            </w:r>
                          </w:p>
                          <w:p w14:paraId="29DA9455" w14:textId="6670F3D4" w:rsidR="00F213B6" w:rsidRPr="005043C9" w:rsidRDefault="003D6B8F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F213B6" w:rsidRPr="00E00B84">
                              <w:rPr>
                                <w:lang w:val="cs-CZ" w:bidi="cs-CZ"/>
                              </w:rPr>
                              <w:t>využívání různých verbálních a neverbálních komunikačních dovedností k usnadnění učení.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2438231" w14:textId="4CB194F3" w:rsidR="00F213B6" w:rsidRPr="00E00B84" w:rsidRDefault="003D6B8F" w:rsidP="00F213B6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používání dovedností vedení třídy, které zahrnují systémové přístupy k pozitivnímu řízení třídy;</w:t>
                      </w:r>
                    </w:p>
                    <w:p w14:paraId="52E67887" w14:textId="53AC0664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práce s jednotlivými žáky i heterogenními skupinami;</w:t>
                      </w:r>
                    </w:p>
                    <w:p w14:paraId="6EAAAE01" w14:textId="097E1B8C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používání učebních osnov jako nástroje inkluze, který podporuje přístup ke vzdělávání;</w:t>
                      </w:r>
                    </w:p>
                    <w:p w14:paraId="24E249D6" w14:textId="45F38EF1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řešení otázek rozmanitosti v procesech tvorby učebních plánů;</w:t>
                      </w:r>
                    </w:p>
                    <w:p w14:paraId="183758C2" w14:textId="2BBF9F86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diferencování metod, obsahu a výsledků učení;</w:t>
                      </w:r>
                    </w:p>
                    <w:p w14:paraId="1E54BEEE" w14:textId="7157A7B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používání výukových přístupů založených na důkazech k dosažení vzdělávacích cílů, jako je flexibilní výuka, alternativní způsoby učení, kolektivní řešení problémů a jasná zpětná vazba pro žáky;</w:t>
                      </w:r>
                    </w:p>
                    <w:p w14:paraId="342D69A2" w14:textId="4AC97DEE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zajišťování kooperativního učení, kdy si žáci různým způsobem pomáhají navzájem (včetně doučování) v rámci flexibilních skupin žáků;</w:t>
                      </w:r>
                    </w:p>
                    <w:p w14:paraId="4D3A3608" w14:textId="2EF0EFB3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využívání informačních a komunikačních technologií a asistenčních technologií k podpoře flexibilních přístupů k učení;</w:t>
                      </w:r>
                    </w:p>
                    <w:p w14:paraId="4D37A400" w14:textId="6C287081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 xml:space="preserve">používání formativního a </w:t>
                      </w:r>
                      <w:proofErr w:type="spellStart"/>
                      <w:r w:rsidR="00F213B6" w:rsidRPr="00E00B84">
                        <w:rPr>
                          <w:lang w:val="cs-CZ" w:bidi="cs-CZ"/>
                        </w:rPr>
                        <w:t>sumativního</w:t>
                      </w:r>
                      <w:proofErr w:type="spellEnd"/>
                      <w:r w:rsidR="00F213B6" w:rsidRPr="00E00B84">
                        <w:rPr>
                          <w:lang w:val="cs-CZ" w:bidi="cs-CZ"/>
                        </w:rPr>
                        <w:t xml:space="preserve"> hodnocení, které podporuje učení a „nenálepkuje“ žáky nebo nevede k negativním důsledkům pro ně;</w:t>
                      </w:r>
                    </w:p>
                    <w:p w14:paraId="29DA9455" w14:textId="6670F3D4" w:rsidR="00F213B6" w:rsidRPr="005043C9" w:rsidRDefault="003D6B8F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F213B6" w:rsidRPr="00E00B84">
                        <w:rPr>
                          <w:lang w:val="cs-CZ" w:bidi="cs-CZ"/>
                        </w:rPr>
                        <w:t>využívání různých verbálních a neverbálních komunikačních dovedností k usnadnění učení.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773AA88A" w:rsidR="00622128" w:rsidRPr="00D93E29" w:rsidRDefault="00622128" w:rsidP="00622128">
      <w:pPr>
        <w:pStyle w:val="Agency-heading-2"/>
      </w:pPr>
      <w:bookmarkStart w:id="10" w:name="_Toc115437848"/>
      <w:r w:rsidRPr="00D93E29">
        <w:rPr>
          <w:lang w:val="cs-CZ" w:bidi="cs-CZ"/>
        </w:rPr>
        <w:t>Spolupráce s ostatními</w:t>
      </w:r>
      <w:bookmarkEnd w:id="10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cs-CZ" w:bidi="cs-CZ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Prosazování, spolupráce a týmová práce jsou základními přístupy pro všechny učitele a další odborníky ve vzdělávání.</w:t>
                            </w:r>
                          </w:p>
                          <w:p w14:paraId="5E57162A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4DFA1EFA" w14:textId="77777777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možností dát žákům skutečný hlas,</w:t>
                            </w:r>
                          </w:p>
                          <w:p w14:paraId="0F832EDF" w14:textId="77777777" w:rsidR="00815949" w:rsidRPr="005043C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spoluprací s rodiči a rodinami;</w:t>
                            </w:r>
                          </w:p>
                          <w:p w14:paraId="48A96825" w14:textId="36A9D084" w:rsidR="00815949" w:rsidRPr="005043C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F213B6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spoluprací s různými odborníky ve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Prosazování, spolupráce a týmová práce jsou základními přístupy pro všechny učitele a další odborníky ve vzdělávání.</w:t>
                      </w:r>
                    </w:p>
                    <w:p w14:paraId="5E57162A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4DFA1EFA" w14:textId="77777777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možností dát žákům skutečný hlas,</w:t>
                      </w:r>
                    </w:p>
                    <w:p w14:paraId="0F832EDF" w14:textId="77777777" w:rsidR="00815949" w:rsidRPr="005043C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spoluprací s rodiči a rodinami;</w:t>
                      </w:r>
                    </w:p>
                    <w:p w14:paraId="48A96825" w14:textId="36A9D084" w:rsidR="00815949" w:rsidRPr="005043C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F213B6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spoluprací s různými odborníky ve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58D70F4E" w:rsidR="00622128" w:rsidRPr="00D93E29" w:rsidRDefault="00622128" w:rsidP="00BF6AFD">
      <w:pPr>
        <w:pStyle w:val="Agency-heading-3"/>
      </w:pPr>
      <w:bookmarkStart w:id="11" w:name="_Toc115437849"/>
      <w:r w:rsidRPr="00D93E29">
        <w:rPr>
          <w:lang w:val="cs-CZ" w:bidi="cs-CZ"/>
        </w:rPr>
        <w:lastRenderedPageBreak/>
        <w:t>Dát žákům skutečný hlas</w:t>
      </w:r>
      <w:bookmarkEnd w:id="11"/>
    </w:p>
    <w:p w14:paraId="6CFB25E8" w14:textId="5E1B70C5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16470CAC" w:rsidR="00EE1ABC" w:rsidRPr="00EE1ABC" w:rsidRDefault="003D6B8F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sami žáci jsou zdrojem kvalitního vzdělávání;</w:t>
                            </w:r>
                          </w:p>
                          <w:p w14:paraId="47CE7D1F" w14:textId="3EBDD13D" w:rsidR="00EE1ABC" w:rsidRPr="00EE1ABC" w:rsidRDefault="003D6B8F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názory žáků musejí být v otázkách, které se týkají jejich školních zkušeností, podpory učení a plánování jejich budoucnosti, vždy vyslyšeny;</w:t>
                            </w:r>
                          </w:p>
                          <w:p w14:paraId="64C9C880" w14:textId="1310F831" w:rsidR="00EE1ABC" w:rsidRPr="00EE1ABC" w:rsidRDefault="003D6B8F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osobní sny, cíle a obavy žáků jsou důležité a musejí být vyslyšeny, zejména u žáků se složitými potřebami nebo žáků, kteří </w:t>
                            </w:r>
                            <w:proofErr w:type="gramStart"/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patří</w:t>
                            </w:r>
                            <w:proofErr w:type="gramEnd"/>
                            <w:r w:rsidR="00EE1ABC" w:rsidRPr="00EE1A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ke zranitelným a těžko dostupným skupinám, a to včetně žáků, kteří nejsou příjemci formálního vzdělávání nebo jsou v předškolním či dalším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7849F1CF" w14:textId="16470CAC" w:rsidR="00EE1ABC" w:rsidRPr="00EE1ABC" w:rsidRDefault="003D6B8F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>sami žáci jsou zdrojem kvalitního vzdělávání;</w:t>
                      </w:r>
                    </w:p>
                    <w:p w14:paraId="47CE7D1F" w14:textId="3EBDD13D" w:rsidR="00EE1ABC" w:rsidRPr="00EE1ABC" w:rsidRDefault="003D6B8F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>názory žáků musejí být v otázkách, které se týkají jejich školních zkušeností, podpory učení a plánování jejich budoucnosti, vždy vyslyšeny;</w:t>
                      </w:r>
                    </w:p>
                    <w:p w14:paraId="64C9C880" w14:textId="1310F831" w:rsidR="00EE1ABC" w:rsidRPr="00EE1ABC" w:rsidRDefault="003D6B8F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 xml:space="preserve">osobní sny, cíle a obavy žáků jsou důležité a musejí být vyslyšeny, zejména u žáků se složitými potřebami nebo žáků, kteří </w:t>
                      </w:r>
                      <w:proofErr w:type="gramStart"/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>patří</w:t>
                      </w:r>
                      <w:proofErr w:type="gramEnd"/>
                      <w:r w:rsidR="00EE1ABC" w:rsidRPr="00EE1ABC">
                        <w:rPr>
                          <w:color w:val="262626" w:themeColor="text1" w:themeTint="D9"/>
                          <w:lang w:val="cs-CZ" w:bidi="cs-CZ"/>
                        </w:rPr>
                        <w:t xml:space="preserve"> ke zranitelným a těžko dostupným skupinám, a to včetně žáků, kteří nejsou příjemci formálního vzdělávání nebo jsou v předškolním či dalším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D93E29" w:rsidRDefault="00622128" w:rsidP="000C0184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0D0E19EA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hlasy žáků, jejichž součástí jsou hodnoty, názory, přesvědčení, pohledy a perspektivy žáků a jejich rodin, jakož i míru, do jaké jsou tyto hodnoty brány v úvahu a jak se na ně reaguje při přijímání důležitých rozhodnutí, která ovlivňují jejich životy;</w:t>
                            </w:r>
                          </w:p>
                          <w:p w14:paraId="13701817" w14:textId="7104DCA1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znalost rizika marginalizace určitých skupin žáků a rodin;</w:t>
                            </w:r>
                          </w:p>
                          <w:p w14:paraId="4E58E446" w14:textId="6290F649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rozvíjení autonomie a sebeurčení žáků, což vyžaduje blízkost/spojení a víru, že každý se může učit;</w:t>
                            </w:r>
                          </w:p>
                          <w:p w14:paraId="433A3AEE" w14:textId="6E453AA3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různé způsoby, jak vyzvat žáky k vyjádření jejich názorů;</w:t>
                            </w:r>
                          </w:p>
                          <w:p w14:paraId="743C5EE4" w14:textId="70E78389" w:rsidR="00EE1ABC" w:rsidRPr="00A732BC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znalost významu sebeprosazování, sebevyjádření a role skupin zastupujících nejzranitelnější žáky.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F087B54" w14:textId="0D0E19EA" w:rsidR="00A732BC" w:rsidRPr="00E00B84" w:rsidRDefault="003D6B8F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hlasy žáků, jejichž součástí jsou hodnoty, názory, přesvědčení, pohledy a perspektivy žáků a jejich rodin, jakož i míru, do jaké jsou tyto hodnoty brány v úvahu a jak se na ně reaguje při přijímání důležitých rozhodnutí, která ovlivňují jejich životy;</w:t>
                      </w:r>
                    </w:p>
                    <w:p w14:paraId="13701817" w14:textId="7104DCA1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znalost rizika marginalizace určitých skupin žáků a rodin;</w:t>
                      </w:r>
                    </w:p>
                    <w:p w14:paraId="4E58E446" w14:textId="6290F649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rozvíjení autonomie a sebeurčení žáků, což vyžaduje blízkost/spojení a víru, že každý se může učit;</w:t>
                      </w:r>
                    </w:p>
                    <w:p w14:paraId="433A3AEE" w14:textId="6E453AA3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různé způsoby, jak vyzvat žáky k vyjádření jejich názorů;</w:t>
                      </w:r>
                    </w:p>
                    <w:p w14:paraId="743C5EE4" w14:textId="70E78389" w:rsidR="00EE1ABC" w:rsidRPr="00A732BC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znalost významu sebeprosazování, sebevyjádření a role skupin zastupujících nejzranitelnější žáky.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D93E29" w:rsidRDefault="00622128" w:rsidP="000C0184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CAE1694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pozorně a s respektem naslouchat názorům žáků;</w:t>
                            </w:r>
                          </w:p>
                          <w:p w14:paraId="4B855344" w14:textId="3DA516B0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zohledňovat názory žáků a uznávat je jako rovnocennou a nedílnou součást diskuse;</w:t>
                            </w:r>
                          </w:p>
                          <w:p w14:paraId="54D83D15" w14:textId="01643F93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dávat žákům příležitost iniciovat nápady nebo plány, které jsou předloženy ke společné diskusi a které mohou být využity a začleněny do politických rozhodnutí na místní, regionální a/nebo celostátní úrovni;</w:t>
                            </w:r>
                          </w:p>
                          <w:p w14:paraId="06AC1F41" w14:textId="7DE79183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 w:eastAsia="x-none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rozvíjet nezávislé a samostatné žáky;</w:t>
                            </w:r>
                          </w:p>
                          <w:p w14:paraId="1437C52D" w14:textId="37C647C0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 w:eastAsia="x-none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zajistit, aby všichni žáci mohli aktivně rozhodovat o procesech učení a hodnocení, do kterých jsou zapojeni;</w:t>
                            </w:r>
                          </w:p>
                          <w:p w14:paraId="4230F137" w14:textId="4CBB6B30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spolupracovat s žáky a jejich rodinami při individualizaci výuky a stanovování cílů.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70D8E2E5" w14:textId="7CAE1694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pozorně a s respektem naslouchat názorům žáků;</w:t>
                      </w:r>
                    </w:p>
                    <w:p w14:paraId="4B855344" w14:textId="3DA516B0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zohledňovat názory žáků a uznávat je jako rovnocennou a nedílnou součást diskuse;</w:t>
                      </w:r>
                    </w:p>
                    <w:p w14:paraId="54D83D15" w14:textId="01643F93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dávat žákům příležitost iniciovat nápady nebo plány, které jsou předloženy ke společné diskusi a které mohou být využity a začleněny do politických rozhodnutí na místní, regionální a/nebo celostátní úrovni;</w:t>
                      </w:r>
                    </w:p>
                    <w:p w14:paraId="06AC1F41" w14:textId="7DE79183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 w:eastAsia="x-none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rozvíjet nezávislé a samostatné žáky;</w:t>
                      </w:r>
                    </w:p>
                    <w:p w14:paraId="1437C52D" w14:textId="37C647C0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 w:eastAsia="x-none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zajistit, aby všichni žáci mohli aktivně rozhodovat o procesech učení a hodnocení, do kterých jsou zapojeni;</w:t>
                      </w:r>
                    </w:p>
                    <w:p w14:paraId="4230F137" w14:textId="4CBB6B30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spolupracovat s žáky a jejich rodinami při individualizaci výuky a stanovování cílů.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0E5B5131" w:rsidR="00622128" w:rsidRPr="00D93E29" w:rsidRDefault="00622128" w:rsidP="00BF6AFD">
      <w:pPr>
        <w:pStyle w:val="Agency-heading-3"/>
      </w:pPr>
      <w:bookmarkStart w:id="12" w:name="_Toc115437850"/>
      <w:r w:rsidRPr="00D93E29">
        <w:rPr>
          <w:lang w:val="cs-CZ" w:bidi="cs-CZ"/>
        </w:rPr>
        <w:lastRenderedPageBreak/>
        <w:t>Spolupráce s rodiči a rodinami</w:t>
      </w:r>
      <w:bookmarkEnd w:id="12"/>
    </w:p>
    <w:p w14:paraId="1D77063B" w14:textId="5458C1A7" w:rsidR="00622128" w:rsidRPr="00D93E29" w:rsidRDefault="00622128" w:rsidP="00BF6AFD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4D0BF37E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učitelé a školní týmy sdílejí odpovědnost za rozvoj </w:t>
                            </w:r>
                            <w:proofErr w:type="spellStart"/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sebeprosazovacích</w:t>
                            </w:r>
                            <w:proofErr w:type="spellEnd"/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dovedností žáků;</w:t>
                            </w:r>
                          </w:p>
                          <w:p w14:paraId="1B89CBD5" w14:textId="5E89078E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schopnost dát hlas rodičům a rodinám je přidanou hodnotou;</w:t>
                            </w:r>
                          </w:p>
                          <w:p w14:paraId="105D7DA1" w14:textId="49F3CA2C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spolupráce s rodiči a rodinami je přidanou hodnotou;</w:t>
                            </w:r>
                          </w:p>
                          <w:p w14:paraId="6DA93565" w14:textId="289FCFEE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respekt ke kulturnímu a sociálnímu zázemí a perspektivám rodičů a rodin je zásadní;</w:t>
                            </w:r>
                          </w:p>
                          <w:p w14:paraId="7C53D7E9" w14:textId="15F89E0D" w:rsidR="00A732BC" w:rsidRPr="005043C9" w:rsidRDefault="003D6B8F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A732BC" w:rsidRPr="00A732BC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školní týmy jsou zodpovědné za efektivní komunikaci a spolupráci s rodiči a rodinami.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AD6BFD2" w14:textId="4D0BF37E" w:rsidR="00A732BC" w:rsidRPr="00A732BC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 xml:space="preserve">učitelé a školní týmy sdílejí odpovědnost za rozvoj </w:t>
                      </w:r>
                      <w:proofErr w:type="spellStart"/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sebeprosazovacích</w:t>
                      </w:r>
                      <w:proofErr w:type="spellEnd"/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 xml:space="preserve"> dovedností žáků;</w:t>
                      </w:r>
                    </w:p>
                    <w:p w14:paraId="1B89CBD5" w14:textId="5E89078E" w:rsidR="00A732BC" w:rsidRPr="00A732BC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schopnost dát hlas rodičům a rodinám je přidanou hodnotou;</w:t>
                      </w:r>
                    </w:p>
                    <w:p w14:paraId="105D7DA1" w14:textId="49F3CA2C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spolupráce s rodiči a rodinami je přidanou hodnotou;</w:t>
                      </w:r>
                    </w:p>
                    <w:p w14:paraId="6DA93565" w14:textId="289FCFEE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respekt ke kulturnímu a sociálnímu zázemí a perspektivám rodičů a rodin je zásadní;</w:t>
                      </w:r>
                    </w:p>
                    <w:p w14:paraId="7C53D7E9" w14:textId="15F89E0D" w:rsidR="00A732BC" w:rsidRPr="005043C9" w:rsidRDefault="003D6B8F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A732BC" w:rsidRPr="00A732BC">
                        <w:rPr>
                          <w:color w:val="262626" w:themeColor="text1" w:themeTint="D9"/>
                          <w:lang w:val="cs-CZ" w:bidi="cs-CZ"/>
                        </w:rPr>
                        <w:t>školní týmy jsou zodpovědné za efektivní komunikaci a spolupráci s rodiči a rodinami.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D93E29" w:rsidRDefault="00622128" w:rsidP="00283DF6">
      <w:pPr>
        <w:pStyle w:val="Agency-heading-4"/>
      </w:pPr>
      <w:bookmarkStart w:id="13" w:name="_Hlk88516943"/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DD42239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 xml:space="preserve">význam otázek identity, reprezentace a sebeprosazování </w:t>
                            </w:r>
                            <w:proofErr w:type="spellStart"/>
                            <w:r w:rsidR="00A732BC" w:rsidRPr="00E00B84">
                              <w:rPr>
                                <w:lang w:val="cs-CZ" w:bidi="cs-CZ"/>
                              </w:rPr>
                              <w:t>marginalizovaných</w:t>
                            </w:r>
                            <w:proofErr w:type="spellEnd"/>
                            <w:r w:rsidR="00A732BC" w:rsidRPr="00E00B84">
                              <w:rPr>
                                <w:lang w:val="cs-CZ" w:bidi="cs-CZ"/>
                              </w:rPr>
                              <w:t xml:space="preserve"> skupin;</w:t>
                            </w:r>
                          </w:p>
                          <w:p w14:paraId="6CED45D3" w14:textId="4E31EC2D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dopad mezilidských vztahů na dosahování cílů učení;</w:t>
                            </w:r>
                          </w:p>
                          <w:p w14:paraId="659CA37D" w14:textId="6C3E63C5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inkluzivní výuku založenou na spolupráci;</w:t>
                            </w:r>
                          </w:p>
                          <w:p w14:paraId="3DF7C5E2" w14:textId="30866C36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význam pozitivních mezilidských dovedností.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8310DDA" w14:textId="7DD42239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 xml:space="preserve">význam otázek identity, reprezentace a sebeprosazování </w:t>
                      </w:r>
                      <w:proofErr w:type="spellStart"/>
                      <w:r w:rsidR="00A732BC" w:rsidRPr="00E00B84">
                        <w:rPr>
                          <w:lang w:val="cs-CZ" w:bidi="cs-CZ"/>
                        </w:rPr>
                        <w:t>marginalizovaných</w:t>
                      </w:r>
                      <w:proofErr w:type="spellEnd"/>
                      <w:r w:rsidR="00A732BC" w:rsidRPr="00E00B84">
                        <w:rPr>
                          <w:lang w:val="cs-CZ" w:bidi="cs-CZ"/>
                        </w:rPr>
                        <w:t xml:space="preserve"> skupin;</w:t>
                      </w:r>
                    </w:p>
                    <w:p w14:paraId="6CED45D3" w14:textId="4E31EC2D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dopad mezilidských vztahů na dosahování cílů učení;</w:t>
                      </w:r>
                    </w:p>
                    <w:p w14:paraId="659CA37D" w14:textId="6C3E63C5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inkluzivní výuku založenou na spolupráci;</w:t>
                      </w:r>
                    </w:p>
                    <w:p w14:paraId="3DF7C5E2" w14:textId="30866C36" w:rsidR="00A732BC" w:rsidRPr="00A732BC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význam pozitivních mezilidských dovedností.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3"/>
    </w:p>
    <w:p w14:paraId="78EA0F96" w14:textId="75D3B668" w:rsidR="001600DB" w:rsidRPr="00D93E29" w:rsidRDefault="00622128" w:rsidP="003F5EC9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2FF21FF8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podpora sebeprosazování žáků, rodičů a rodin;</w:t>
                            </w:r>
                          </w:p>
                          <w:p w14:paraId="418BFDA6" w14:textId="76C14A74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účinné zapojení rodičů a rodin do podpory učení jejich dětí;</w:t>
                            </w:r>
                          </w:p>
                          <w:p w14:paraId="328E9A87" w14:textId="70522A6A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efektivní komunikace s rodiči a rodinnými příslušníky z různých kulturních, etnických, jazykových a sociálních prostředí;</w:t>
                            </w:r>
                          </w:p>
                          <w:p w14:paraId="23CB02FD" w14:textId="1B322277" w:rsidR="00A732BC" w:rsidRPr="00E00B84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pochopení vlastní reality žáků a rodin;</w:t>
                            </w:r>
                          </w:p>
                          <w:p w14:paraId="03AEFC9E" w14:textId="6D60EFBE" w:rsidR="00A732BC" w:rsidRPr="00A732BC" w:rsidRDefault="003D6B8F" w:rsidP="00A732BC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A732BC" w:rsidRPr="00E00B84">
                              <w:rPr>
                                <w:lang w:val="cs-CZ" w:bidi="cs-CZ"/>
                              </w:rPr>
                              <w:t>zprostředkování partnerství mezi školou a rodiči a vytváření a udržování příležitostí pro zapojení rodičů do rozvoje školy.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5C8A5281" w14:textId="2FF21FF8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podpora sebeprosazování žáků, rodičů a rodin;</w:t>
                      </w:r>
                    </w:p>
                    <w:p w14:paraId="418BFDA6" w14:textId="76C14A74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účinné zapojení rodičů a rodin do podpory učení jejich dětí;</w:t>
                      </w:r>
                    </w:p>
                    <w:p w14:paraId="328E9A87" w14:textId="70522A6A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efektivní komunikace s rodiči a rodinnými příslušníky z různých kulturních, etnických, jazykových a sociálních prostředí;</w:t>
                      </w:r>
                    </w:p>
                    <w:p w14:paraId="23CB02FD" w14:textId="1B322277" w:rsidR="00A732BC" w:rsidRPr="00E00B84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pochopení vlastní reality žáků a rodin;</w:t>
                      </w:r>
                    </w:p>
                    <w:p w14:paraId="03AEFC9E" w14:textId="6D60EFBE" w:rsidR="00A732BC" w:rsidRPr="00A732BC" w:rsidRDefault="003D6B8F" w:rsidP="00A732BC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A732BC" w:rsidRPr="00E00B84">
                        <w:rPr>
                          <w:lang w:val="cs-CZ" w:bidi="cs-CZ"/>
                        </w:rPr>
                        <w:t>zprostředkování partnerství mezi školou a rodiči a vytváření a udržování příležitostí pro zapojení rodičů do rozvoje školy.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F1C6075" w:rsidR="00622128" w:rsidRPr="00D93E29" w:rsidRDefault="00622128" w:rsidP="003F5EC9">
      <w:pPr>
        <w:pStyle w:val="Agency-heading-3"/>
      </w:pPr>
      <w:bookmarkStart w:id="14" w:name="_Toc115437851"/>
      <w:r w:rsidRPr="00D93E29">
        <w:rPr>
          <w:lang w:val="cs-CZ" w:bidi="cs-CZ"/>
        </w:rPr>
        <w:lastRenderedPageBreak/>
        <w:t>Spolupráce různými odborníky ve vzdělávání</w:t>
      </w:r>
      <w:bookmarkEnd w:id="14"/>
    </w:p>
    <w:p w14:paraId="3BADCB28" w14:textId="692334EB" w:rsidR="00622128" w:rsidRPr="00D93E29" w:rsidRDefault="00622128" w:rsidP="003F5EC9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3ADA34EC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vědomí, že učitelé nepracují izolovaně;</w:t>
                            </w:r>
                          </w:p>
                          <w:p w14:paraId="01782BA8" w14:textId="602D26F6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povědomí o profesním zázemí, zkušenostech a perspektivách kolegů;</w:t>
                            </w:r>
                          </w:p>
                          <w:p w14:paraId="7A2F8DE4" w14:textId="3F3C946B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inkluzivní vzdělávání vyžaduje, aby všichni pedagogové pracovali v týmech a sdíleli a respektovali různé potřeby, zájmy a obavy;</w:t>
                            </w:r>
                          </w:p>
                          <w:p w14:paraId="0D635713" w14:textId="121699AD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 rozvíjení týmové spolupráce vyžaduje inkluzivní vzdělávání flexibilní rozdělení rolí mezi různé odborníky s ohledem na společné cíle;</w:t>
                            </w:r>
                          </w:p>
                          <w:p w14:paraId="37101A7E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spolupráce, partnerství a týmová práce jsou základními přístupy pro všechny odborníky ve vzdělávání a je třeba je vítat;</w:t>
                            </w:r>
                          </w:p>
                          <w:p w14:paraId="5B048828" w14:textId="08123C4C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týmová spolupráce podporuje profesní vzdělávání s ostatními odborníky a učení od nich.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AA4DB26" w14:textId="3ADA34EC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vědomí, že učitelé nepracují izolovaně;</w:t>
                      </w:r>
                    </w:p>
                    <w:p w14:paraId="01782BA8" w14:textId="602D26F6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povědomí o profesním zázemí, zkušenostech a perspektivách kolegů;</w:t>
                      </w:r>
                    </w:p>
                    <w:p w14:paraId="7A2F8DE4" w14:textId="3F3C946B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inkluzivní vzdělávání vyžaduje, aby všichni pedagogové pracovali v týmech a sdíleli a respektovali různé potřeby, zájmy a obavy;</w:t>
                      </w:r>
                    </w:p>
                    <w:p w14:paraId="0D635713" w14:textId="121699AD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při rozvíjení týmové spolupráce vyžaduje inkluzivní vzdělávání flexibilní rozdělení rolí mezi různé odborníky s ohledem na společné cíle;</w:t>
                      </w:r>
                    </w:p>
                    <w:p w14:paraId="37101A7E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… spolupráce, partnerství a týmová práce jsou základními přístupy pro všechny odborníky ve vzdělávání a je třeba je vítat;</w:t>
                      </w:r>
                    </w:p>
                    <w:p w14:paraId="5B048828" w14:textId="08123C4C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týmová spolupráce podporuje profesní vzdělávání s ostatními odborníky a učení od 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D93E29" w:rsidRDefault="00622128" w:rsidP="00F044A5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3E9FD6CC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hodnotu a přínosy spolupráce mezi učiteli a dalšími odborníky ve vzdělávání;</w:t>
                            </w:r>
                          </w:p>
                          <w:p w14:paraId="26D22146" w14:textId="150029E0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podpůrné systémy a struktury, které jsou k dispozici pro další pomoc, podporu a poradenství;</w:t>
                            </w:r>
                          </w:p>
                          <w:p w14:paraId="66533BD7" w14:textId="4253411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modely práce více institucí, kdy učitelé v inkluzivních třídách spolupracují s dalšími odborníky a pracovníky z různých oborů;</w:t>
                            </w:r>
                          </w:p>
                          <w:p w14:paraId="222B96E7" w14:textId="0EF479C8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kooperativní výuku, kdy učitelé uplatňují týmový přístup zahrnující podle potřeby žáky, rodiče, spolužáky, jiné učitele, podpůrné zaměstnance i členy multidisciplinárního týmu;</w:t>
                            </w:r>
                          </w:p>
                          <w:p w14:paraId="7D48CFB1" w14:textId="53F0952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jazyk/terminologii a základní pracovní koncepty a perspektivy všech odborníků zapojených do vzdělávání;</w:t>
                            </w:r>
                          </w:p>
                          <w:p w14:paraId="75D75ED0" w14:textId="4F967BB7" w:rsidR="00775115" w:rsidRPr="00A732BC" w:rsidRDefault="003D6B8F" w:rsidP="0077511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mocenské vztahy, které existují mezi různými zúčastněnými stranami a které je třeba uznat a účinně na ně reagovat.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sDi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979F5AA" w14:textId="3E9FD6CC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hodnotu a přínosy spolupráce mezi učiteli a dalšími odborníky ve vzdělávání;</w:t>
                      </w:r>
                    </w:p>
                    <w:p w14:paraId="26D22146" w14:textId="150029E0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podpůrné systémy a struktury, které jsou k dispozici pro další pomoc, podporu a poradenství;</w:t>
                      </w:r>
                    </w:p>
                    <w:p w14:paraId="66533BD7" w14:textId="4253411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modely práce více institucí, kdy učitelé v inkluzivních třídách spolupracují s dalšími odborníky a pracovníky z různých oborů;</w:t>
                      </w:r>
                    </w:p>
                    <w:p w14:paraId="222B96E7" w14:textId="0EF479C8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kooperativní výuku, kdy učitelé uplatňují týmový přístup zahrnující podle potřeby žáky, rodiče, spolužáky, jiné učitele, podpůrné zaměstnance i členy multidisciplinárního týmu;</w:t>
                      </w:r>
                    </w:p>
                    <w:p w14:paraId="7D48CFB1" w14:textId="53F0952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jazyk/terminologii a základní pracovní koncepty a perspektivy všech odborníků zapojených do vzdělávání;</w:t>
                      </w:r>
                    </w:p>
                    <w:p w14:paraId="75D75ED0" w14:textId="4F967BB7" w:rsidR="00775115" w:rsidRPr="00A732BC" w:rsidRDefault="003D6B8F" w:rsidP="00775115">
                      <w:pPr>
                        <w:pStyle w:val="Agency-body-text"/>
                        <w:ind w:left="284" w:right="311"/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mocenské vztahy, které existují mezi různými zúčastněnými stranami a které je třeba uznat a účinně na ně reagovat.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D93E29" w:rsidRDefault="00622128" w:rsidP="009F545D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5B14FC10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uplatňování dovedností vedení a řízení třídy, které usnadňují efektivní spolupráci mezi různými stranami;</w:t>
                            </w:r>
                          </w:p>
                          <w:p w14:paraId="12CC7795" w14:textId="4F16D0D2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společné vyučování a práce ve flexibilních učitelských týmech;</w:t>
                            </w:r>
                          </w:p>
                          <w:p w14:paraId="4914490C" w14:textId="3955EE6B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aktivní zapojení do školního společenství a využívání podpory interních i externích zdrojů školy;</w:t>
                            </w:r>
                          </w:p>
                          <w:p w14:paraId="2A433ADC" w14:textId="30A8487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budování třídního společenství, které je součástí širší školní komunity;</w:t>
                            </w:r>
                          </w:p>
                          <w:p w14:paraId="7035DA2B" w14:textId="42F04BDA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podílení se na procesech hodnocení, posouzení a rozvoje celé školy;</w:t>
                            </w:r>
                          </w:p>
                          <w:p w14:paraId="5CFF9210" w14:textId="179ACF80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kolektivní řešení problémů mezi všemi odborníky ve vzdělávání;</w:t>
                            </w:r>
                          </w:p>
                          <w:p w14:paraId="53936620" w14:textId="29172B28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přispívání k širšímu partnerství školy s jinými školami, komunitními organizacemi a dalšími vzdělávacími organizacemi;</w:t>
                            </w:r>
                          </w:p>
                          <w:p w14:paraId="58C1AC32" w14:textId="78DF6635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využívání různých verbálních a neverbálních komunikačních dovedností k usnadnění spolupráce s ostatními odborníky;</w:t>
                            </w:r>
                          </w:p>
                          <w:p w14:paraId="2DAE77AC" w14:textId="2D6106CD" w:rsidR="00775115" w:rsidRPr="00A732BC" w:rsidRDefault="003D6B8F" w:rsidP="00775115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dovednosti coachingu v oblasti vzdělávání dospělých umožňující podporovat a mentorovat všechny pedagogy v různých fázích jejich kariéry.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389DA4EA" w14:textId="5B14FC10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uplatňování dovedností vedení a řízení třídy, které usnadňují efektivní spolupráci mezi různými stranami;</w:t>
                      </w:r>
                    </w:p>
                    <w:p w14:paraId="12CC7795" w14:textId="4F16D0D2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společné vyučování a práce ve flexibilních učitelských týmech;</w:t>
                      </w:r>
                    </w:p>
                    <w:p w14:paraId="4914490C" w14:textId="3955EE6B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aktivní zapojení do školního společenství a využívání podpory interních i externích zdrojů školy;</w:t>
                      </w:r>
                    </w:p>
                    <w:p w14:paraId="2A433ADC" w14:textId="30A8487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budování třídního společenství, které je součástí širší školní komunity;</w:t>
                      </w:r>
                    </w:p>
                    <w:p w14:paraId="7035DA2B" w14:textId="42F04BDA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podílení se na procesech hodnocení, posouzení a rozvoje celé školy;</w:t>
                      </w:r>
                    </w:p>
                    <w:p w14:paraId="5CFF9210" w14:textId="179ACF80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kolektivní řešení problémů mezi všemi odborníky ve vzdělávání;</w:t>
                      </w:r>
                    </w:p>
                    <w:p w14:paraId="53936620" w14:textId="29172B28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přispívání k širšímu partnerství školy s jinými školami, komunitními organizacemi a dalšími vzdělávacími organizacemi;</w:t>
                      </w:r>
                    </w:p>
                    <w:p w14:paraId="58C1AC32" w14:textId="78DF6635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využívání různých verbálních a neverbálních komunikačních dovedností k usnadnění spolupráce s ostatními odborníky;</w:t>
                      </w:r>
                    </w:p>
                    <w:p w14:paraId="2DAE77AC" w14:textId="2D6106CD" w:rsidR="00775115" w:rsidRPr="00A732BC" w:rsidRDefault="003D6B8F" w:rsidP="00775115">
                      <w:pPr>
                        <w:pStyle w:val="Agency-body-text"/>
                        <w:ind w:left="284" w:right="311"/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dovednosti coachingu v oblasti vzdělávání dospělých umožňující podporovat a mentorovat všechny pedagogy v různých fázích jejich kariéry.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24F05B6A" w:rsidR="00622128" w:rsidRPr="00D93E29" w:rsidRDefault="00622128" w:rsidP="005B5864">
      <w:pPr>
        <w:pStyle w:val="Agency-heading-2"/>
        <w:rPr>
          <w:rFonts w:eastAsia="Calibri"/>
        </w:rPr>
      </w:pPr>
      <w:bookmarkStart w:id="15" w:name="_Toc115437852"/>
      <w:r w:rsidRPr="00D93E29">
        <w:rPr>
          <w:lang w:val="cs-CZ" w:bidi="cs-CZ"/>
        </w:rPr>
        <w:t>Osobní a kolektivní profesní rozvoj</w:t>
      </w:r>
      <w:bookmarkEnd w:id="15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cs-CZ" w:bidi="cs-CZ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Vyučování a podpora žáků jsou činnosti celoživotního učení, za které učitelé a další odborníci ve vzdělávání přebírají osobní a sdílenou odpovědnost.</w:t>
                            </w:r>
                          </w:p>
                          <w:p w14:paraId="2A63931D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Kompetenční oblasti v rámci této stěžejní hodnoty souvisí s:</w:t>
                            </w:r>
                          </w:p>
                          <w:p w14:paraId="490F8D63" w14:textId="1EF5B5A5" w:rsidR="00815949" w:rsidRPr="00775115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učiteli a dalšími odborníky ve vzdělávání jako členy inkluzivního oborového vzdělávacího společenství,</w:t>
                            </w:r>
                          </w:p>
                          <w:p w14:paraId="19EDAABF" w14:textId="5FDCEB1E" w:rsidR="00815949" w:rsidRPr="00775115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–</w:t>
                            </w:r>
                            <w:r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ab/>
                              <w:t>profesním vzděláváním v oblasti inkluze, které navazuje na pregraduální vzdělávání učitelů a kompetence dalších odborníků ve vzdělávání.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Vyučování a podpora žáků jsou činnosti celoživotního učení, za které učitelé a další odborníci ve vzdělávání přebírají osobní a sdílenou odpovědnost.</w:t>
                      </w:r>
                    </w:p>
                    <w:p w14:paraId="2A63931D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Kompetenční oblasti v rámci této stěžejní hodnoty souvisí s:</w:t>
                      </w:r>
                    </w:p>
                    <w:p w14:paraId="490F8D63" w14:textId="1EF5B5A5" w:rsidR="00815949" w:rsidRPr="00775115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učiteli a dalšími odborníky ve vzdělávání jako členy inkluzivního oborového vzdělávacího společenství,</w:t>
                      </w:r>
                    </w:p>
                    <w:p w14:paraId="19EDAABF" w14:textId="5FDCEB1E" w:rsidR="00815949" w:rsidRPr="00775115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>–</w:t>
                      </w:r>
                      <w:r w:rsidRPr="00775115">
                        <w:rPr>
                          <w:color w:val="262626" w:themeColor="text1" w:themeTint="D9"/>
                          <w:lang w:val="cs-CZ" w:bidi="cs-CZ"/>
                        </w:rPr>
                        <w:tab/>
                        <w:t>profesním vzděláváním v oblasti inkluze, které navazuje na pregraduální vzdělávání učitelů a kompetence dalších odborníků ve vzdělávání.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4782268E" w:rsidR="001600DB" w:rsidRPr="00D93E29" w:rsidRDefault="00622128" w:rsidP="009F545D">
      <w:pPr>
        <w:pStyle w:val="Agency-heading-3"/>
      </w:pPr>
      <w:bookmarkStart w:id="16" w:name="_Toc115437853"/>
      <w:r w:rsidRPr="00D93E29">
        <w:rPr>
          <w:lang w:val="cs-CZ" w:bidi="cs-CZ"/>
        </w:rPr>
        <w:lastRenderedPageBreak/>
        <w:t>Učitelé a další odborníci ve vzdělávání jako členové inkluzivního oborového vzdělávacího společenství</w:t>
      </w:r>
      <w:bookmarkEnd w:id="16"/>
    </w:p>
    <w:p w14:paraId="12941B03" w14:textId="5C81F184" w:rsidR="00622128" w:rsidRPr="00D93E29" w:rsidRDefault="00622128" w:rsidP="009F545D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E4EB093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vyučování je činnost zaměřená na řešení problémů, která vyžaduje průběžné a systematické plánování, hodnocení, reflexi a následně upravená opatření;</w:t>
                            </w:r>
                          </w:p>
                          <w:p w14:paraId="4D89F3A9" w14:textId="2BD8E9E5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reflektivní praxe usnadňuje pedagogům efektivní spolupráci práci s rodiči i v týmech s ostatními pracovníky školy i mimo ni;</w:t>
                            </w:r>
                          </w:p>
                          <w:p w14:paraId="40557103" w14:textId="3B91BEA6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praxe založená na důkazech je důležitým vodítkem pro práci školního týmu;</w:t>
                            </w:r>
                          </w:p>
                          <w:p w14:paraId="28DD5908" w14:textId="614BB294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výuka a spolupráce ve vzdělávání jsou nepředvídatelné, mnohorozměrné a vždy neukončené;</w:t>
                            </w:r>
                          </w:p>
                          <w:p w14:paraId="4EAD52AF" w14:textId="300ED486" w:rsidR="00775115" w:rsidRPr="00775115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rozvoj osobní pedagogiky, která je vodítkem pro práci pedagoga, má klíčový význam;</w:t>
                            </w:r>
                          </w:p>
                          <w:p w14:paraId="5D3443D1" w14:textId="43FBDCB7" w:rsidR="00775115" w:rsidRPr="00EE1ABC" w:rsidRDefault="003D6B8F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775115" w:rsidRPr="00775115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vzájemná zpětná vazba v profesním vzdělávání má klíčový význam.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gKp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9661D97" w14:textId="7E4EB093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vyučování je činnost zaměřená na řešení problémů, která vyžaduje průběžné a systematické plánování, hodnocení, reflexi a následně upravená opatření;</w:t>
                      </w:r>
                    </w:p>
                    <w:p w14:paraId="4D89F3A9" w14:textId="2BD8E9E5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reflektivní praxe usnadňuje pedagogům efektivní spolupráci práci s rodiči i v týmech s ostatními pracovníky školy i mimo ni;</w:t>
                      </w:r>
                    </w:p>
                    <w:p w14:paraId="40557103" w14:textId="3B91BEA6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praxe založená na důkazech je důležitým vodítkem pro práci školního týmu;</w:t>
                      </w:r>
                    </w:p>
                    <w:p w14:paraId="28DD5908" w14:textId="614BB294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výuka a spolupráce ve vzdělávání jsou nepředvídatelné, mnohorozměrné a vždy neukončené;</w:t>
                      </w:r>
                    </w:p>
                    <w:p w14:paraId="4EAD52AF" w14:textId="300ED486" w:rsidR="00775115" w:rsidRPr="00775115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rozvoj osobní pedagogiky, která je vodítkem pro práci pedagoga, má klíčový význam;</w:t>
                      </w:r>
                    </w:p>
                    <w:p w14:paraId="5D3443D1" w14:textId="43FBDCB7" w:rsidR="00775115" w:rsidRPr="00EE1ABC" w:rsidRDefault="003D6B8F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775115" w:rsidRPr="00775115">
                        <w:rPr>
                          <w:color w:val="262626" w:themeColor="text1" w:themeTint="D9"/>
                          <w:lang w:val="cs-CZ" w:bidi="cs-CZ"/>
                        </w:rPr>
                        <w:t>vzájemná zpětná vazba v profesním vzdělávání má klíčový význam.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D93E29" w:rsidRDefault="00622128" w:rsidP="00F044A5">
      <w:pPr>
        <w:pStyle w:val="Agency-heading-4"/>
      </w:pPr>
      <w:r w:rsidRPr="00D93E29">
        <w:rPr>
          <w:lang w:val="cs-CZ" w:bidi="cs-CZ"/>
        </w:rPr>
        <w:t>Klíčové znalosti a porozumění, které jsou základem této kompetenční oblasti, zahrnují...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304F2FA0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osobní, </w:t>
                            </w:r>
                            <w:proofErr w:type="spellStart"/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metakognitivní</w:t>
                            </w:r>
                            <w:proofErr w:type="spellEnd"/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 xml:space="preserve"> a učební dovednosti;</w:t>
                            </w:r>
                          </w:p>
                          <w:p w14:paraId="1F64F1DF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porozumění tomu, co dělá odborníka schopného dobře reflektovat, i tomu, jak se naučit reflektovat sám sebe a ostatní v rámci praxe a jak reflektovat vlastní praxi;</w:t>
                            </w:r>
                          </w:p>
                          <w:p w14:paraId="7E9FB347" w14:textId="68E2CA1D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metody a strategie hodnocení vlastní práce a výkonu;</w:t>
                            </w:r>
                          </w:p>
                          <w:p w14:paraId="4FAD9EA2" w14:textId="5F70B531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význam oborových vzdělávacích společenství pro rozvoj inkluzivního prostředí pro učení;</w:t>
                            </w:r>
                          </w:p>
                          <w:p w14:paraId="52AB7FCC" w14:textId="01E3FFE8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metody akčního výzkumu a jejich význam pro práci pedagogů;</w:t>
                            </w:r>
                          </w:p>
                          <w:p w14:paraId="185291E0" w14:textId="22DD185D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participativní výzkumné metody a jejich význam pro inkluzivní vzdělávání;</w:t>
                            </w:r>
                          </w:p>
                          <w:p w14:paraId="5B994CB4" w14:textId="559F9779" w:rsidR="00EA1943" w:rsidRPr="005043C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l-PL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 budování osobních a kolektivních strategií řešení problémů.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A198089" w14:textId="304F2FA0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 xml:space="preserve">osobní, </w:t>
                      </w:r>
                      <w:proofErr w:type="spellStart"/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metakognitivní</w:t>
                      </w:r>
                      <w:proofErr w:type="spellEnd"/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 xml:space="preserve"> a učební dovednosti;</w:t>
                      </w:r>
                    </w:p>
                    <w:p w14:paraId="1F64F1DF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… porozumění tomu, co dělá odborníka schopného dobře reflektovat, i tomu, jak se naučit reflektovat sám sebe a ostatní v rámci praxe a jak reflektovat vlastní praxi;</w:t>
                      </w:r>
                    </w:p>
                    <w:p w14:paraId="7E9FB347" w14:textId="68E2CA1D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metody a strategie hodnocení vlastní práce a výkonu;</w:t>
                      </w:r>
                    </w:p>
                    <w:p w14:paraId="4FAD9EA2" w14:textId="5F70B531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význam oborových vzdělávacích společenství pro rozvoj inkluzivního prostředí pro učení;</w:t>
                      </w:r>
                    </w:p>
                    <w:p w14:paraId="52AB7FCC" w14:textId="01E3FFE8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metody akčního výzkumu a jejich význam pro práci pedagogů;</w:t>
                      </w:r>
                    </w:p>
                    <w:p w14:paraId="185291E0" w14:textId="22DD185D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participativní výzkumné metody a jejich význam pro inkluzivní vzdělávání;</w:t>
                      </w:r>
                    </w:p>
                    <w:p w14:paraId="5B994CB4" w14:textId="559F9779" w:rsidR="00EA1943" w:rsidRPr="005043C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l-PL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… budování osobních a kolektivních strategií řešení problémů.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D93E29" w:rsidRDefault="00622128" w:rsidP="009F545D">
      <w:pPr>
        <w:pStyle w:val="Agency-heading-4"/>
      </w:pPr>
      <w:r w:rsidRPr="00D93E29">
        <w:rPr>
          <w:lang w:val="cs-CZ" w:bidi="cs-CZ"/>
        </w:rPr>
        <w:lastRenderedPageBreak/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16FC5A4B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kritické zkoumání vlastních názorů a postojů a jejich dopadu na vztahy se zaměstnanci, sdílená přesvědčení, repertoár a jednání;</w:t>
                            </w:r>
                          </w:p>
                          <w:p w14:paraId="0D5B15F5" w14:textId="6A20A3B2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systematické hodnocení vlastního výkonu, pokud jde o kolektivní působení jako činitelé změny směrem k inkluzi;</w:t>
                            </w:r>
                          </w:p>
                          <w:p w14:paraId="7A660662" w14:textId="0134C334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schopnost „odnaučit se“ dřívějším postupům, které se ukázaly jako neúčinné nebo nebyly v souladu se základními hodnotami inkluze;</w:t>
                            </w:r>
                          </w:p>
                          <w:p w14:paraId="370FC827" w14:textId="603145B4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racionalizace náročné a nepředvídatelné výuky a učení na základě zohlednění a zvážení konkurenčních filozofií a vyhýbání se puristickému postoji;</w:t>
                            </w:r>
                          </w:p>
                          <w:p w14:paraId="737E3F08" w14:textId="5D4C03D9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efektivní zapojení ostatních do reflexe výuky a učení;</w:t>
                            </w:r>
                          </w:p>
                          <w:p w14:paraId="4D44FEF5" w14:textId="483C91FE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zapojení rodin do procesu profesního růstu týmu;</w:t>
                            </w:r>
                          </w:p>
                          <w:p w14:paraId="419A8097" w14:textId="56B9A845" w:rsidR="00EA1943" w:rsidRPr="005043C9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přispívání k rozvoji školy jako vzdělávacího společenství.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4CF92707" w14:textId="16FC5A4B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kritické zkoumání vlastních názorů a postojů a jejich dopadu na vztahy se zaměstnanci, sdílená přesvědčení, repertoár a jednání;</w:t>
                      </w:r>
                    </w:p>
                    <w:p w14:paraId="0D5B15F5" w14:textId="6A20A3B2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systematické hodnocení vlastního výkonu, pokud jde o kolektivní působení jako činitelé změny směrem k inkluzi;</w:t>
                      </w:r>
                    </w:p>
                    <w:p w14:paraId="7A660662" w14:textId="0134C334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schopnost „odnaučit se“ dřívějším postupům, které se ukázaly jako neúčinné nebo nebyly v souladu se základními hodnotami inkluze;</w:t>
                      </w:r>
                    </w:p>
                    <w:p w14:paraId="370FC827" w14:textId="603145B4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racionalizace náročné a nepředvídatelné výuky a učení na základě zohlednění a zvážení konkurenčních filozofií a vyhýbání se puristickému postoji;</w:t>
                      </w:r>
                    </w:p>
                    <w:p w14:paraId="737E3F08" w14:textId="5D4C03D9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efektivní zapojení ostatních do reflexe výuky a učení;</w:t>
                      </w:r>
                    </w:p>
                    <w:p w14:paraId="4D44FEF5" w14:textId="483C91FE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zapojení rodin do procesu profesního růstu týmu;</w:t>
                      </w:r>
                    </w:p>
                    <w:p w14:paraId="419A8097" w14:textId="56B9A845" w:rsidR="00EA1943" w:rsidRPr="005043C9" w:rsidRDefault="003D6B8F" w:rsidP="00EA1943">
                      <w:pPr>
                        <w:pStyle w:val="Agency-body-text"/>
                        <w:ind w:left="284" w:right="311"/>
                        <w:rPr>
                          <w:lang w:val="pl-PL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přispívání k rozvoji školy jako vzdělávacího společenství.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D93E29" w:rsidRDefault="00622128" w:rsidP="009F545D">
      <w:pPr>
        <w:pStyle w:val="Agency-heading-3"/>
      </w:pPr>
      <w:bookmarkStart w:id="17" w:name="_Toc115437854"/>
      <w:r w:rsidRPr="00D93E29">
        <w:rPr>
          <w:lang w:val="cs-CZ" w:bidi="cs-CZ"/>
        </w:rPr>
        <w:t>Profesní vzdělávání v oblasti inkluze, které navazuje na pregraduální vzdělávání učitelů a kompetence dalších odborníků ve vzdělávání</w:t>
      </w:r>
      <w:bookmarkEnd w:id="17"/>
    </w:p>
    <w:p w14:paraId="66C64B3E" w14:textId="0459F961" w:rsidR="00987416" w:rsidRPr="00D93E29" w:rsidRDefault="00622128" w:rsidP="00067073">
      <w:pPr>
        <w:pStyle w:val="Agency-heading-4"/>
      </w:pPr>
      <w:r w:rsidRPr="00D93E29">
        <w:rPr>
          <w:lang w:val="cs-CZ" w:bidi="cs-CZ"/>
        </w:rPr>
        <w:t>Postoje a názory, které jsou základem této kompetenční oblasti, zahrnují následující...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2B794798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učitelé a další odborníci ve vzdělávání jsou odpovědní za svůj soustavný odborný růst;</w:t>
                            </w:r>
                          </w:p>
                          <w:p w14:paraId="2E01EB48" w14:textId="66BC549A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pregraduální vzdělávání učitelů je prvním krokem v jejich celoživotním profesním vzdělávání;</w:t>
                            </w:r>
                          </w:p>
                          <w:p w14:paraId="1AABFBCE" w14:textId="62069599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pedagogické kompetence jsou klíčovým prvkem profesního vzdělávání všech odborníků na vzdělávání zapojených do inkluzivních vzdělávacích společenství;</w:t>
                            </w:r>
                          </w:p>
                          <w:p w14:paraId="52E7CEB9" w14:textId="31A5FFE0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výuka a poskytování podpory žákům jsou vzdělávací aktivity; být otevřený učení se novým dovednostem a aktivně žádat o informace a rady je dobrá věc, nikoliv slabost;</w:t>
                            </w:r>
                          </w:p>
                          <w:p w14:paraId="21F27496" w14:textId="4856006D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pedagog nemůže být odborníkem na všechny otázky související s inkluzivním vzděláváním; základní znalosti pro začínajícího pedagoga v oblasti inkluzivního vzdělávání jsou klíčové, ale je nezbytné se vzdělávat neustále;</w:t>
                            </w:r>
                          </w:p>
                          <w:p w14:paraId="780641CC" w14:textId="265B3D73" w:rsidR="00EA1943" w:rsidRPr="00EE1ABC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pedagogové potřebují dovednosti, které jim umožní řídit měnící se potřeby a požadavky v průběhu jejich kariéry a reagovat na 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" fillcolor="#dbe5f1 [660]" strokecolor="#7030a0">
                <v:fill opacity="32125f"/>
                <v:textbox style="mso-fit-shape-to-text:t">
                  <w:txbxContent>
                    <w:p w14:paraId="750A7A47" w14:textId="2B794798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učitelé a další odborníci ve vzdělávání jsou odpovědní za svůj soustavný odborný růst;</w:t>
                      </w:r>
                    </w:p>
                    <w:p w14:paraId="2E01EB48" w14:textId="66BC549A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pregraduální vzdělávání učitelů je prvním krokem v jejich celoživotním profesním vzdělávání;</w:t>
                      </w:r>
                    </w:p>
                    <w:p w14:paraId="1AABFBCE" w14:textId="62069599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pedagogické kompetence jsou klíčovým prvkem profesního vzdělávání všech odborníků na vzdělávání zapojených do inkluzivních vzdělávacích společenství;</w:t>
                      </w:r>
                    </w:p>
                    <w:p w14:paraId="52E7CEB9" w14:textId="31A5FFE0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výuka a poskytování podpory žákům jsou vzdělávací aktivity; být otevřený učení se novým dovednostem a aktivně žádat o informace a rady je dobrá věc, nikoliv slabost;</w:t>
                      </w:r>
                    </w:p>
                    <w:p w14:paraId="21F27496" w14:textId="4856006D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pedagog nemůže být odborníkem na všechny otázky související s inkluzivním vzděláváním; základní znalosti pro začínajícího pedagoga v oblasti inkluzivního vzdělávání jsou klíčové, ale je nezbytné se vzdělávat neustále;</w:t>
                      </w:r>
                    </w:p>
                    <w:p w14:paraId="780641CC" w14:textId="265B3D73" w:rsidR="00EA1943" w:rsidRPr="00EE1ABC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pedagogové potřebují dovednosti, které jim umožní řídit měnící se potřeby a požadavky v průběhu jejich kariéry a reagovat na ně.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D93E29" w:rsidRDefault="00622128" w:rsidP="00F044A5">
      <w:pPr>
        <w:pStyle w:val="Agency-heading-4"/>
      </w:pPr>
      <w:r w:rsidRPr="00D93E29">
        <w:rPr>
          <w:lang w:val="cs-CZ" w:bidi="cs-CZ"/>
        </w:rPr>
        <w:lastRenderedPageBreak/>
        <w:t>Klíčové znalosti a porozumění, které jsou základem této kompetenční oblasti, zahrnují...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1551352E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…</w:t>
                            </w:r>
                            <w:r w:rsidR="0018628D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 </w:t>
                            </w:r>
                            <w:r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legislativu vzdělávání a právní kontext praxe odborníků ve vzdělávání, jakož i jejich povinnosti a závazky vůči žákům, rodinám a kolegům;</w:t>
                            </w:r>
                          </w:p>
                          <w:p w14:paraId="23BC54C1" w14:textId="6771D55D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profesní standardy učitelů a/nebo jiných odborníků ve vzdělávání;</w:t>
                            </w:r>
                          </w:p>
                          <w:p w14:paraId="0B0C4589" w14:textId="15133EB5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možnosti, příležitosti a cesty pro další vzdělávání učitelů nebo jiné profesní cesty k rozvoji znalostí a dovedností pro zlepšení inkluzivní praxe odborníků ve vzdělávání, které jsou proveditelné v rámci pracovního poměru;</w:t>
                            </w:r>
                          </w:p>
                          <w:p w14:paraId="2A4DBCA1" w14:textId="1E596B24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... </w:t>
                            </w:r>
                            <w:r w:rsidR="00EA1943" w:rsidRPr="00EA1943">
                              <w:rPr>
                                <w:color w:val="262626" w:themeColor="text1" w:themeTint="D9"/>
                                <w:lang w:val="cs-CZ" w:bidi="cs-CZ"/>
                              </w:rPr>
                              <w:t>přidanou hodnotu rozvoje kompetencí učitelů pro nepedagogické odborníky v inkluzivním vzdělávání a stejně tak přidanou hodnotu specializovaného profesního vzdělávání pro učitele.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10E7B2A0" w14:textId="1551352E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…</w:t>
                      </w:r>
                      <w:r w:rsidR="0018628D">
                        <w:rPr>
                          <w:color w:val="262626" w:themeColor="text1" w:themeTint="D9"/>
                          <w:lang w:val="cs-CZ" w:bidi="cs-CZ"/>
                        </w:rPr>
                        <w:t> </w:t>
                      </w:r>
                      <w:r w:rsidRPr="00EA1943">
                        <w:rPr>
                          <w:color w:val="262626" w:themeColor="text1" w:themeTint="D9"/>
                          <w:lang w:val="cs-CZ" w:bidi="cs-CZ"/>
                        </w:rPr>
                        <w:t>legislativu vzdělávání a právní kontext praxe odborníků ve vzdělávání, jakož i jejich povinnosti a závazky vůči žákům, rodinám a kolegům;</w:t>
                      </w:r>
                    </w:p>
                    <w:p w14:paraId="23BC54C1" w14:textId="6771D55D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profesní standardy učitelů a/nebo jiných odborníků ve vzdělávání;</w:t>
                      </w:r>
                    </w:p>
                    <w:p w14:paraId="0B0C4589" w14:textId="15133EB5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možnosti, příležitosti a cesty pro další vzdělávání učitelů nebo jiné profesní cesty k rozvoji znalostí a dovedností pro zlepšení inkluzivní praxe odborníků ve vzdělávání, které jsou proveditelné v rámci pracovního poměru;</w:t>
                      </w:r>
                    </w:p>
                    <w:p w14:paraId="2A4DBCA1" w14:textId="1E596B24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  <w:lang w:val="cs-CZ" w:bidi="cs-CZ"/>
                        </w:rPr>
                        <w:t>... </w:t>
                      </w:r>
                      <w:r w:rsidR="00EA1943" w:rsidRPr="00EA1943">
                        <w:rPr>
                          <w:color w:val="262626" w:themeColor="text1" w:themeTint="D9"/>
                          <w:lang w:val="cs-CZ" w:bidi="cs-CZ"/>
                        </w:rPr>
                        <w:t>přidanou hodnotu rozvoje kompetencí učitelů pro nepedagogické odborníky v inkluzivním vzdělávání a stejně tak přidanou hodnotu specializovaného profesního vzdělávání pro učitele.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D93E29" w:rsidRDefault="00622128" w:rsidP="00095FAB">
      <w:pPr>
        <w:pStyle w:val="Agency-heading-4"/>
      </w:pPr>
      <w:r w:rsidRPr="00D93E29">
        <w:rPr>
          <w:lang w:val="cs-CZ" w:bidi="cs-CZ"/>
        </w:rPr>
        <w:t xml:space="preserve">Mezi klíčové dovednosti a schopnosti, které je třeba v této kompetenční oblasti rozvíjet, </w:t>
      </w:r>
      <w:proofErr w:type="gramStart"/>
      <w:r w:rsidRPr="00D93E29">
        <w:rPr>
          <w:lang w:val="cs-CZ" w:bidi="cs-CZ"/>
        </w:rPr>
        <w:t>patří</w:t>
      </w:r>
      <w:proofErr w:type="gramEnd"/>
      <w:r w:rsidRPr="00D93E29">
        <w:rPr>
          <w:lang w:val="cs-CZ" w:bidi="cs-CZ"/>
        </w:rPr>
        <w:t>...</w:t>
      </w:r>
    </w:p>
    <w:p w14:paraId="35BACCFD" w14:textId="35461206" w:rsidR="00FA667D" w:rsidRPr="005043C9" w:rsidRDefault="00EA1943" w:rsidP="00761F2D">
      <w:pPr>
        <w:pStyle w:val="Agency-body-text"/>
        <w:rPr>
          <w:rFonts w:asciiTheme="majorHAnsi" w:hAnsiTheme="majorHAnsi" w:cstheme="majorHAnsi"/>
          <w:sz w:val="20"/>
        </w:rPr>
      </w:pPr>
      <w:r w:rsidRPr="00D93E29">
        <w:rPr>
          <w:b/>
          <w:noProof/>
          <w:lang w:val="cs-CZ" w:bidi="cs-CZ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cs-CZ" w:bidi="cs-CZ"/>
                              </w:rPr>
                              <w:t>… flexibilita strategií učení podporujících inovace a osobní učení;</w:t>
                            </w:r>
                          </w:p>
                          <w:p w14:paraId="72A42C96" w14:textId="676FFF32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používání strategií řízení času, které umožňují využívat příležitosti pro rozvoj v rámci pracovního poměru;</w:t>
                            </w:r>
                          </w:p>
                          <w:p w14:paraId="1F4F6337" w14:textId="4E9E0711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otevřenost vůči kolegům a dalším odborníkům a jejich aktivní využívání jako zdrojů učení a inspirace;</w:t>
                            </w:r>
                          </w:p>
                          <w:p w14:paraId="439DFE09" w14:textId="1F81F237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sdílení poznatků s kolegy v rámci oborových vzdělávacích společenství;</w:t>
                            </w:r>
                          </w:p>
                          <w:p w14:paraId="1F277CEF" w14:textId="5735F60E" w:rsidR="00EA1943" w:rsidRPr="00E00B84" w:rsidRDefault="003D6B8F" w:rsidP="00EA1943">
                            <w:pPr>
                              <w:pStyle w:val="Agency-body-text"/>
                              <w:ind w:left="284" w:right="311"/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přispívání k procesům učení a rozvoje celého školního společenství;</w:t>
                            </w:r>
                          </w:p>
                          <w:p w14:paraId="543AA8F8" w14:textId="4C2D5B44" w:rsidR="00EA1943" w:rsidRPr="00EA1943" w:rsidRDefault="003D6B8F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... </w:t>
                            </w:r>
                            <w:r w:rsidR="00EA1943" w:rsidRPr="00E00B84">
                              <w:rPr>
                                <w:lang w:val="cs-CZ" w:bidi="cs-CZ"/>
                              </w:rPr>
                              <w:t>zprostředkování příležitostí k profesnímu vzdělávání a vzájemnému učení pro inkluzi mezi pracovníky školy.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cs-CZ" w:bidi="cs-CZ"/>
                        </w:rPr>
                        <w:t>… flexibilita strategií učení podporujících inovace a osobní učení;</w:t>
                      </w:r>
                    </w:p>
                    <w:p w14:paraId="72A42C96" w14:textId="676FFF32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používání strategií řízení času, které umožňují využívat příležitosti pro rozvoj v rámci pracovního poměru;</w:t>
                      </w:r>
                    </w:p>
                    <w:p w14:paraId="1F4F6337" w14:textId="4E9E0711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otevřenost vůči kolegům a dalším odborníkům a jejich aktivní využívání jako zdrojů učení a inspirace;</w:t>
                      </w:r>
                    </w:p>
                    <w:p w14:paraId="439DFE09" w14:textId="1F81F237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sdílení poznatků s kolegy v rámci oborových vzdělávacích společenství;</w:t>
                      </w:r>
                    </w:p>
                    <w:p w14:paraId="1F277CEF" w14:textId="5735F60E" w:rsidR="00EA1943" w:rsidRPr="00E00B84" w:rsidRDefault="003D6B8F" w:rsidP="00EA1943">
                      <w:pPr>
                        <w:pStyle w:val="Agency-body-text"/>
                        <w:ind w:left="284" w:right="311"/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přispívání k procesům učení a rozvoje celého školního společenství;</w:t>
                      </w:r>
                    </w:p>
                    <w:p w14:paraId="543AA8F8" w14:textId="4C2D5B44" w:rsidR="00EA1943" w:rsidRPr="00EA1943" w:rsidRDefault="003D6B8F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</w:rPr>
                      </w:pPr>
                      <w:r>
                        <w:rPr>
                          <w:lang w:val="cs-CZ" w:bidi="cs-CZ"/>
                        </w:rPr>
                        <w:t>... </w:t>
                      </w:r>
                      <w:r w:rsidR="00EA1943" w:rsidRPr="00E00B84">
                        <w:rPr>
                          <w:lang w:val="cs-CZ" w:bidi="cs-CZ"/>
                        </w:rPr>
                        <w:t>zprostředkování příležitostí k profesnímu vzdělávání a vzájemnému učení pro inkluzi mezi pracovníky školy.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A667D" w:rsidRPr="005043C9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D0966" w14:textId="77777777" w:rsidR="001723F7" w:rsidRDefault="001723F7">
      <w:r>
        <w:separator/>
      </w:r>
    </w:p>
  </w:endnote>
  <w:endnote w:type="continuationSeparator" w:id="0">
    <w:p w14:paraId="233ED887" w14:textId="77777777" w:rsidR="001723F7" w:rsidRDefault="001723F7">
      <w:r>
        <w:continuationSeparator/>
      </w:r>
    </w:p>
  </w:endnote>
  <w:endnote w:type="continuationNotice" w:id="1">
    <w:p w14:paraId="14BEDC88" w14:textId="77777777" w:rsidR="001723F7" w:rsidRDefault="001723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304BFE6E" w:rsidR="002E1440" w:rsidRPr="00727EDC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727EDC">
      <w:rPr>
        <w:rFonts w:asciiTheme="majorHAnsi" w:hAnsiTheme="majorHAnsi" w:cstheme="majorHAnsi"/>
        <w:lang w:val="cs-CZ" w:bidi="cs-CZ"/>
      </w:rPr>
      <w:fldChar w:fldCharType="begin"/>
    </w:r>
    <w:r w:rsidRPr="00727EDC">
      <w:rPr>
        <w:rFonts w:asciiTheme="majorHAnsi" w:hAnsiTheme="majorHAnsi" w:cstheme="majorHAnsi"/>
        <w:lang w:val="cs-CZ" w:bidi="cs-CZ"/>
      </w:rPr>
      <w:instrText xml:space="preserve">PAGE  </w:instrText>
    </w:r>
    <w:r w:rsidRPr="00727EDC">
      <w:rPr>
        <w:rFonts w:asciiTheme="majorHAnsi" w:hAnsiTheme="majorHAnsi" w:cstheme="majorHAnsi"/>
        <w:lang w:val="cs-CZ" w:bidi="cs-CZ"/>
      </w:rPr>
      <w:fldChar w:fldCharType="separate"/>
    </w:r>
    <w:r w:rsidR="003B634B" w:rsidRPr="00727EDC">
      <w:rPr>
        <w:rFonts w:asciiTheme="majorHAnsi" w:hAnsiTheme="majorHAnsi" w:cstheme="majorHAnsi"/>
        <w:noProof/>
        <w:lang w:val="cs-CZ" w:bidi="cs-CZ"/>
      </w:rPr>
      <w:t>16</w:t>
    </w:r>
    <w:r w:rsidRPr="00727EDC">
      <w:rPr>
        <w:rFonts w:asciiTheme="majorHAnsi" w:hAnsiTheme="majorHAnsi" w:cstheme="majorHAnsi"/>
        <w:lang w:val="cs-CZ" w:bidi="cs-CZ"/>
      </w:rPr>
      <w:fldChar w:fldCharType="end"/>
    </w:r>
  </w:p>
  <w:p w14:paraId="6BDE50D3" w14:textId="3E32664B" w:rsidR="00894409" w:rsidRDefault="002E1440" w:rsidP="002E1440">
    <w:pPr>
      <w:pStyle w:val="Agency-footer"/>
      <w:jc w:val="right"/>
    </w:pPr>
    <w:r>
      <w:rPr>
        <w:lang w:val="cs-CZ" w:bidi="cs-CZ"/>
      </w:rPr>
      <w:t>Profil pro profesní vzdělávání inkluzivních učitelů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0536D706" w:rsidR="002E1440" w:rsidRPr="00727EDC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84603E">
      <w:rPr>
        <w:rFonts w:asciiTheme="majorHAnsi" w:hAnsiTheme="majorHAnsi" w:cstheme="majorHAnsi"/>
        <w:lang w:val="cs-CZ" w:bidi="cs-CZ"/>
      </w:rPr>
      <w:fldChar w:fldCharType="begin"/>
    </w:r>
    <w:r w:rsidRPr="0084603E">
      <w:rPr>
        <w:rFonts w:asciiTheme="majorHAnsi" w:hAnsiTheme="majorHAnsi" w:cstheme="majorHAnsi"/>
        <w:lang w:val="cs-CZ" w:bidi="cs-CZ"/>
      </w:rPr>
      <w:instrText xml:space="preserve">PAGE  </w:instrText>
    </w:r>
    <w:r w:rsidRPr="0084603E">
      <w:rPr>
        <w:rFonts w:asciiTheme="majorHAnsi" w:hAnsiTheme="majorHAnsi" w:cstheme="majorHAnsi"/>
        <w:lang w:val="cs-CZ" w:bidi="cs-CZ"/>
      </w:rPr>
      <w:fldChar w:fldCharType="separate"/>
    </w:r>
    <w:r w:rsidR="003B634B" w:rsidRPr="0084603E">
      <w:rPr>
        <w:rFonts w:asciiTheme="majorHAnsi" w:hAnsiTheme="majorHAnsi" w:cstheme="majorHAnsi"/>
        <w:noProof/>
        <w:lang w:val="cs-CZ" w:bidi="cs-CZ"/>
      </w:rPr>
      <w:t>15</w:t>
    </w:r>
    <w:r w:rsidRPr="0084603E">
      <w:rPr>
        <w:rFonts w:asciiTheme="majorHAnsi" w:hAnsiTheme="majorHAnsi" w:cstheme="majorHAnsi"/>
        <w:lang w:val="cs-CZ" w:bidi="cs-CZ"/>
      </w:rPr>
      <w:fldChar w:fldCharType="end"/>
    </w:r>
  </w:p>
  <w:p w14:paraId="2837CFE7" w14:textId="77777777" w:rsidR="002E1440" w:rsidRDefault="002E1440" w:rsidP="002E1440">
    <w:pPr>
      <w:pStyle w:val="Agency-footer"/>
    </w:pPr>
    <w:r>
      <w:rPr>
        <w:lang w:val="cs-CZ" w:bidi="cs-CZ"/>
      </w:rPr>
      <w:t>Profil pro profesní vzdělávání inkluzivních učitelů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5EAEA" w14:textId="77777777" w:rsidR="001723F7" w:rsidRDefault="001723F7">
      <w:r>
        <w:separator/>
      </w:r>
    </w:p>
  </w:footnote>
  <w:footnote w:type="continuationSeparator" w:id="0">
    <w:p w14:paraId="39C8A3C3" w14:textId="77777777" w:rsidR="001723F7" w:rsidRDefault="001723F7">
      <w:r>
        <w:continuationSeparator/>
      </w:r>
    </w:p>
  </w:footnote>
  <w:footnote w:type="continuationNotice" w:id="1">
    <w:p w14:paraId="559B3721" w14:textId="77777777" w:rsidR="001723F7" w:rsidRDefault="001723F7"/>
  </w:footnote>
  <w:footnote w:id="2">
    <w:p w14:paraId="7DD2C09F" w14:textId="1F3FA8F7" w:rsidR="00F25039" w:rsidRPr="005043C9" w:rsidRDefault="00F25039" w:rsidP="00A70A7B">
      <w:pPr>
        <w:pStyle w:val="Agency-footnote"/>
        <w:rPr>
          <w:lang w:val="cs-CZ"/>
        </w:rPr>
      </w:pPr>
      <w:r>
        <w:rPr>
          <w:rStyle w:val="FootnoteReference"/>
          <w:lang w:val="cs-CZ" w:bidi="cs-CZ"/>
        </w:rPr>
        <w:footnoteRef/>
      </w:r>
      <w:r w:rsidR="00A70A7B" w:rsidRPr="00A70A7B">
        <w:rPr>
          <w:lang w:val="cs-CZ" w:bidi="cs-CZ"/>
        </w:rPr>
        <w:t xml:space="preserve"> Evropská agentura pro rozvoj speciálního vzdělávání, 2012. </w:t>
      </w:r>
      <w:r w:rsidR="00A70A7B" w:rsidRPr="00A70A7B">
        <w:rPr>
          <w:i/>
          <w:lang w:val="cs-CZ" w:bidi="cs-CZ"/>
        </w:rPr>
        <w:t>Profil inkluzivního učitele.</w:t>
      </w:r>
      <w:r w:rsidR="00A70A7B" w:rsidRPr="00A70A7B">
        <w:rPr>
          <w:lang w:val="cs-CZ" w:bidi="cs-CZ"/>
        </w:rPr>
        <w:t xml:space="preserve"> </w:t>
      </w:r>
      <w:proofErr w:type="spellStart"/>
      <w:r w:rsidR="00A70A7B" w:rsidRPr="00A70A7B">
        <w:rPr>
          <w:lang w:val="cs-CZ" w:bidi="cs-CZ"/>
        </w:rPr>
        <w:t>Odense</w:t>
      </w:r>
      <w:proofErr w:type="spellEnd"/>
      <w:r w:rsidR="00A70A7B" w:rsidRPr="00A70A7B">
        <w:rPr>
          <w:lang w:val="cs-CZ" w:bidi="cs-CZ"/>
        </w:rPr>
        <w:t xml:space="preserve">, Dánsko. </w:t>
      </w:r>
      <w:r w:rsidR="00A70A7B" w:rsidRPr="00A70A7B">
        <w:rPr>
          <w:lang w:val="cs-CZ" w:bidi="cs-CZ"/>
        </w:rPr>
        <w:br/>
      </w:r>
      <w:hyperlink r:id="rId1" w:history="1">
        <w:r w:rsidR="00A70A7B" w:rsidRPr="00A70A7B">
          <w:rPr>
            <w:rStyle w:val="Hyperlink"/>
            <w:lang w:val="cs-CZ" w:bidi="cs-CZ"/>
          </w:rPr>
          <w:t>www.european-agency.org/resources/publications/teacher-education-inclusion-profile-inclusive-teachers</w:t>
        </w:r>
      </w:hyperlink>
      <w:r w:rsidR="00A70A7B" w:rsidRPr="00A70A7B">
        <w:rPr>
          <w:lang w:val="cs-CZ" w:bidi="cs-CZ"/>
        </w:rPr>
        <w:t xml:space="preserve"> (poslední přístup: červen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cs-CZ" w:bidi="cs-CZ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cs-CZ" w:bidi="cs-CZ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F130068"/>
    <w:multiLevelType w:val="hybridMultilevel"/>
    <w:tmpl w:val="6396CF3A"/>
    <w:lvl w:ilvl="0" w:tplc="007C14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862172">
    <w:abstractNumId w:val="31"/>
  </w:num>
  <w:num w:numId="2" w16cid:durableId="1565213193">
    <w:abstractNumId w:val="25"/>
  </w:num>
  <w:num w:numId="3" w16cid:durableId="18090011">
    <w:abstractNumId w:val="7"/>
  </w:num>
  <w:num w:numId="4" w16cid:durableId="1979872035">
    <w:abstractNumId w:val="34"/>
  </w:num>
  <w:num w:numId="5" w16cid:durableId="806244319">
    <w:abstractNumId w:val="10"/>
  </w:num>
  <w:num w:numId="6" w16cid:durableId="1006857515">
    <w:abstractNumId w:val="13"/>
  </w:num>
  <w:num w:numId="7" w16cid:durableId="1797747466">
    <w:abstractNumId w:val="30"/>
  </w:num>
  <w:num w:numId="8" w16cid:durableId="1711805457">
    <w:abstractNumId w:val="4"/>
  </w:num>
  <w:num w:numId="9" w16cid:durableId="594477654">
    <w:abstractNumId w:val="21"/>
  </w:num>
  <w:num w:numId="10" w16cid:durableId="216406188">
    <w:abstractNumId w:val="16"/>
  </w:num>
  <w:num w:numId="11" w16cid:durableId="936325649">
    <w:abstractNumId w:val="33"/>
  </w:num>
  <w:num w:numId="12" w16cid:durableId="1098791670">
    <w:abstractNumId w:val="1"/>
  </w:num>
  <w:num w:numId="13" w16cid:durableId="1280994086">
    <w:abstractNumId w:val="5"/>
  </w:num>
  <w:num w:numId="14" w16cid:durableId="1729450314">
    <w:abstractNumId w:val="11"/>
  </w:num>
  <w:num w:numId="15" w16cid:durableId="1073311466">
    <w:abstractNumId w:val="0"/>
  </w:num>
  <w:num w:numId="16" w16cid:durableId="753551181">
    <w:abstractNumId w:val="12"/>
  </w:num>
  <w:num w:numId="17" w16cid:durableId="1829396574">
    <w:abstractNumId w:val="15"/>
  </w:num>
  <w:num w:numId="18" w16cid:durableId="1271816308">
    <w:abstractNumId w:val="6"/>
  </w:num>
  <w:num w:numId="19" w16cid:durableId="1026716528">
    <w:abstractNumId w:val="8"/>
  </w:num>
  <w:num w:numId="20" w16cid:durableId="389499302">
    <w:abstractNumId w:val="14"/>
  </w:num>
  <w:num w:numId="21" w16cid:durableId="1383404706">
    <w:abstractNumId w:val="2"/>
  </w:num>
  <w:num w:numId="22" w16cid:durableId="607856247">
    <w:abstractNumId w:val="20"/>
  </w:num>
  <w:num w:numId="23" w16cid:durableId="520626059">
    <w:abstractNumId w:val="18"/>
  </w:num>
  <w:num w:numId="24" w16cid:durableId="107086391">
    <w:abstractNumId w:val="27"/>
  </w:num>
  <w:num w:numId="25" w16cid:durableId="596988304">
    <w:abstractNumId w:val="9"/>
  </w:num>
  <w:num w:numId="26" w16cid:durableId="1085615765">
    <w:abstractNumId w:val="3"/>
  </w:num>
  <w:num w:numId="27" w16cid:durableId="1645232624">
    <w:abstractNumId w:val="26"/>
  </w:num>
  <w:num w:numId="28" w16cid:durableId="213198005">
    <w:abstractNumId w:val="23"/>
  </w:num>
  <w:num w:numId="29" w16cid:durableId="1807966380">
    <w:abstractNumId w:val="24"/>
  </w:num>
  <w:num w:numId="30" w16cid:durableId="86122428">
    <w:abstractNumId w:val="19"/>
  </w:num>
  <w:num w:numId="31" w16cid:durableId="1083530375">
    <w:abstractNumId w:val="17"/>
  </w:num>
  <w:num w:numId="32" w16cid:durableId="1594632128">
    <w:abstractNumId w:val="32"/>
  </w:num>
  <w:num w:numId="33" w16cid:durableId="98180909">
    <w:abstractNumId w:val="22"/>
  </w:num>
  <w:num w:numId="34" w16cid:durableId="750738986">
    <w:abstractNumId w:val="28"/>
  </w:num>
  <w:num w:numId="35" w16cid:durableId="1773089268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1CC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9D7"/>
    <w:rsid w:val="00061FD6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BFA"/>
    <w:rsid w:val="00095FAB"/>
    <w:rsid w:val="00096A3D"/>
    <w:rsid w:val="000A21CB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27C4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3F7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628D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4B96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41CB"/>
    <w:rsid w:val="001D4A8B"/>
    <w:rsid w:val="001D4F45"/>
    <w:rsid w:val="001D596E"/>
    <w:rsid w:val="001D5EF5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3DA0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B08"/>
    <w:rsid w:val="002B17D1"/>
    <w:rsid w:val="002B24D1"/>
    <w:rsid w:val="002B2E88"/>
    <w:rsid w:val="002B376D"/>
    <w:rsid w:val="002B3EF6"/>
    <w:rsid w:val="002B420B"/>
    <w:rsid w:val="002B43AB"/>
    <w:rsid w:val="002B46C9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004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F28"/>
    <w:rsid w:val="003B634B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6B8F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07BB"/>
    <w:rsid w:val="004013C5"/>
    <w:rsid w:val="0040166B"/>
    <w:rsid w:val="0040410E"/>
    <w:rsid w:val="00404269"/>
    <w:rsid w:val="00404F3F"/>
    <w:rsid w:val="0040647C"/>
    <w:rsid w:val="00406932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1CBF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411C"/>
    <w:rsid w:val="004E551A"/>
    <w:rsid w:val="004E6E82"/>
    <w:rsid w:val="004E7421"/>
    <w:rsid w:val="004E7FA7"/>
    <w:rsid w:val="004F014C"/>
    <w:rsid w:val="004F0CE5"/>
    <w:rsid w:val="004F2D48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3C9"/>
    <w:rsid w:val="00504D71"/>
    <w:rsid w:val="0050509F"/>
    <w:rsid w:val="00505324"/>
    <w:rsid w:val="00505439"/>
    <w:rsid w:val="00505591"/>
    <w:rsid w:val="005059BB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9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5AC2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4514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79E"/>
    <w:rsid w:val="00651FD2"/>
    <w:rsid w:val="006526A7"/>
    <w:rsid w:val="00653129"/>
    <w:rsid w:val="006534D2"/>
    <w:rsid w:val="0065368C"/>
    <w:rsid w:val="006538C8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355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1D33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F19"/>
    <w:rsid w:val="007018D2"/>
    <w:rsid w:val="00702E59"/>
    <w:rsid w:val="00703452"/>
    <w:rsid w:val="00703ACD"/>
    <w:rsid w:val="0070407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27EDC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1F2D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1ED2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138B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E052A"/>
    <w:rsid w:val="007E07EF"/>
    <w:rsid w:val="007E3269"/>
    <w:rsid w:val="007E37C2"/>
    <w:rsid w:val="007E4A9C"/>
    <w:rsid w:val="007E5D34"/>
    <w:rsid w:val="007E5EF1"/>
    <w:rsid w:val="007E6999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1B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4D2"/>
    <w:rsid w:val="0084459F"/>
    <w:rsid w:val="00844822"/>
    <w:rsid w:val="008448DF"/>
    <w:rsid w:val="008457B2"/>
    <w:rsid w:val="0084587E"/>
    <w:rsid w:val="00845DCE"/>
    <w:rsid w:val="0084603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3478"/>
    <w:rsid w:val="008C57BD"/>
    <w:rsid w:val="008C5D9C"/>
    <w:rsid w:val="008C5E57"/>
    <w:rsid w:val="008C5ECE"/>
    <w:rsid w:val="008C612A"/>
    <w:rsid w:val="008C6B98"/>
    <w:rsid w:val="008D0C92"/>
    <w:rsid w:val="008D1A7A"/>
    <w:rsid w:val="008D1A95"/>
    <w:rsid w:val="008D1FB3"/>
    <w:rsid w:val="008D3120"/>
    <w:rsid w:val="008D3203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83B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AF4"/>
    <w:rsid w:val="00905F7A"/>
    <w:rsid w:val="00906A69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9A3"/>
    <w:rsid w:val="00940C51"/>
    <w:rsid w:val="009412D2"/>
    <w:rsid w:val="00941449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5F78"/>
    <w:rsid w:val="00BD638A"/>
    <w:rsid w:val="00BD6F40"/>
    <w:rsid w:val="00BD7426"/>
    <w:rsid w:val="00BD7A14"/>
    <w:rsid w:val="00BE15A3"/>
    <w:rsid w:val="00BE2372"/>
    <w:rsid w:val="00BE359F"/>
    <w:rsid w:val="00BE366B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BED"/>
    <w:rsid w:val="00BF1D38"/>
    <w:rsid w:val="00BF2086"/>
    <w:rsid w:val="00BF2BB3"/>
    <w:rsid w:val="00BF4777"/>
    <w:rsid w:val="00BF625E"/>
    <w:rsid w:val="00BF6AFD"/>
    <w:rsid w:val="00BF6B2B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1076"/>
    <w:rsid w:val="00C71799"/>
    <w:rsid w:val="00C7197C"/>
    <w:rsid w:val="00C75753"/>
    <w:rsid w:val="00C768E5"/>
    <w:rsid w:val="00C775BC"/>
    <w:rsid w:val="00C818CB"/>
    <w:rsid w:val="00C82439"/>
    <w:rsid w:val="00C82BD0"/>
    <w:rsid w:val="00C82D1B"/>
    <w:rsid w:val="00C8348E"/>
    <w:rsid w:val="00C841F6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2A91"/>
    <w:rsid w:val="00E14B04"/>
    <w:rsid w:val="00E15EF9"/>
    <w:rsid w:val="00E16071"/>
    <w:rsid w:val="00E173BD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22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5B67"/>
    <w:rsid w:val="00EC7216"/>
    <w:rsid w:val="00EC7898"/>
    <w:rsid w:val="00EC7A54"/>
    <w:rsid w:val="00EC7BA2"/>
    <w:rsid w:val="00EC7D61"/>
    <w:rsid w:val="00ED0250"/>
    <w:rsid w:val="00ED04CB"/>
    <w:rsid w:val="00ED0AFF"/>
    <w:rsid w:val="00ED0B8E"/>
    <w:rsid w:val="00ED235D"/>
    <w:rsid w:val="00ED2975"/>
    <w:rsid w:val="00ED2BEA"/>
    <w:rsid w:val="00ED3013"/>
    <w:rsid w:val="00ED33EA"/>
    <w:rsid w:val="00ED4E08"/>
    <w:rsid w:val="00ED5233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082C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36F1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  <w15:docId w15:val="{5D08DE31-6DDC-6E49-83A0-192B263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styleId="PlainTable5">
    <w:name w:val="Plain Table 5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95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european-agency.org/resources/publications/TPL4I-profil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sa/4.0/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european-agency.org/resources/publications/TPL4I-profil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european-agency.org/resources/publications/TPL4I-profil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european-agency.org/open-access-policy.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Props1.xml><?xml version="1.0" encoding="utf-8"?>
<ds:datastoreItem xmlns:ds="http://schemas.openxmlformats.org/officeDocument/2006/customXml" ds:itemID="{31C61B1D-178B-4310-AFF9-147A720B3A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477E9-F8B0-4C4E-B026-EA0DFD4BB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1392</Words>
  <Characters>8233</Characters>
  <Application>Microsoft Office Word</Application>
  <DocSecurity>0</DocSecurity>
  <Lines>235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Profile for Inclusive Teacher Professional Learning</vt:lpstr>
      <vt:lpstr>Profile for Inclusive Teacher Professional Learning: Including all education professionals in teacher professional learning for inclusion</vt:lpstr>
    </vt:vector>
  </TitlesOfParts>
  <Manager/>
  <Company>European Agency for Special Needs and Inclusive Education</Company>
  <LinksUpToDate>false</LinksUpToDate>
  <CharactersWithSpaces>9523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 pro profesní vzdělávání inkluzivních učitelů</dc:title>
  <dc:subject>Teacher Professional Learning for Inclusion (TPL4I)</dc:subject>
  <dc:creator>European Agency for Special Needs and Inclusive Education</dc:creator>
  <cp:keywords>EASNIE</cp:keywords>
  <dc:description/>
  <cp:lastModifiedBy>Rachel Mepsted</cp:lastModifiedBy>
  <cp:revision>13</cp:revision>
  <cp:lastPrinted>2009-05-04T16:34:00Z</cp:lastPrinted>
  <dcterms:created xsi:type="dcterms:W3CDTF">2022-09-09T13:20:00Z</dcterms:created>
  <dcterms:modified xsi:type="dcterms:W3CDTF">2022-09-30T12:45:00Z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